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505ED7" w14:textId="77777777" w:rsidR="00AA2AC4" w:rsidRPr="00F765CA" w:rsidRDefault="00AA2AC4" w:rsidP="0024279E">
      <w:pPr>
        <w:jc w:val="center"/>
        <w:rPr>
          <w:b/>
          <w:sz w:val="32"/>
          <w:szCs w:val="32"/>
          <w:lang w:val="en-US"/>
        </w:rPr>
      </w:pPr>
    </w:p>
    <w:p w14:paraId="75E5668F" w14:textId="68DF3710" w:rsidR="0024279E" w:rsidRPr="00603221" w:rsidRDefault="0024279E" w:rsidP="0024279E">
      <w:pPr>
        <w:jc w:val="center"/>
        <w:rPr>
          <w:b/>
          <w:sz w:val="32"/>
          <w:szCs w:val="32"/>
          <w:lang w:val="el-GR"/>
        </w:rPr>
      </w:pPr>
      <w:r w:rsidRPr="00603221">
        <w:rPr>
          <w:b/>
          <w:sz w:val="32"/>
          <w:szCs w:val="32"/>
          <w:lang w:val="el-GR"/>
        </w:rPr>
        <w:t>Διακήρυξη</w:t>
      </w:r>
    </w:p>
    <w:p w14:paraId="7C9C83A4" w14:textId="23261EA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B86104">
        <w:rPr>
          <w:b/>
          <w:sz w:val="32"/>
          <w:szCs w:val="32"/>
          <w:lang w:val="el-GR"/>
        </w:rPr>
        <w:t xml:space="preserve">(Διεθνούς) </w:t>
      </w:r>
      <w:r w:rsidR="000278AC">
        <w:rPr>
          <w:b/>
          <w:sz w:val="32"/>
          <w:szCs w:val="32"/>
          <w:lang w:val="el-GR"/>
        </w:rPr>
        <w:t>Άν</w:t>
      </w:r>
      <w:r w:rsidR="008B4966" w:rsidRPr="00B86104">
        <w:rPr>
          <w:b/>
          <w:sz w:val="32"/>
          <w:szCs w:val="32"/>
          <w:lang w:val="el-GR"/>
        </w:rPr>
        <w:t xml:space="preserve">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217FCFF2"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E25B05" w:rsidRPr="00E25B05">
        <w:rPr>
          <w:b/>
          <w:sz w:val="32"/>
          <w:szCs w:val="32"/>
          <w:lang w:val="el-GR"/>
        </w:rPr>
        <w:t>Υπηρεσίες δημοσιότητας, υποστήριξης και ενημέρωσης κοινού</w:t>
      </w:r>
      <w:r w:rsidR="00252498" w:rsidRPr="00252498">
        <w:rPr>
          <w:b/>
          <w:sz w:val="32"/>
          <w:szCs w:val="32"/>
          <w:lang w:val="el-GR"/>
        </w:rPr>
        <w:t xml:space="preserve"> </w:t>
      </w:r>
      <w:r w:rsidR="00CA5BBB">
        <w:rPr>
          <w:b/>
          <w:sz w:val="32"/>
          <w:szCs w:val="32"/>
          <w:lang w:val="el-GR"/>
        </w:rPr>
        <w:t>–</w:t>
      </w:r>
      <w:r w:rsidR="00CA5BBB" w:rsidRPr="00CA5BBB">
        <w:rPr>
          <w:b/>
          <w:sz w:val="32"/>
          <w:szCs w:val="32"/>
          <w:lang w:val="el-GR"/>
        </w:rPr>
        <w:t xml:space="preserve"> </w:t>
      </w:r>
      <w:r w:rsidR="00CA5BBB">
        <w:rPr>
          <w:b/>
          <w:sz w:val="32"/>
          <w:szCs w:val="32"/>
          <w:lang w:val="en-US"/>
        </w:rPr>
        <w:t>Smart</w:t>
      </w:r>
      <w:r w:rsidR="00CA5BBB" w:rsidRPr="00CA5BBB">
        <w:rPr>
          <w:b/>
          <w:sz w:val="32"/>
          <w:szCs w:val="32"/>
          <w:lang w:val="el-GR"/>
        </w:rPr>
        <w:t xml:space="preserve"> </w:t>
      </w:r>
      <w:r w:rsidR="00CA5BBB">
        <w:rPr>
          <w:b/>
          <w:sz w:val="32"/>
          <w:szCs w:val="32"/>
          <w:lang w:val="en-US"/>
        </w:rPr>
        <w:t>Readiness</w:t>
      </w:r>
      <w:r w:rsidRPr="00B86104">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4530F4FA" w14:textId="77777777" w:rsidTr="00550D8B">
        <w:tc>
          <w:tcPr>
            <w:tcW w:w="2830" w:type="dxa"/>
            <w:shd w:val="clear" w:color="auto" w:fill="auto"/>
            <w:vAlign w:val="bottom"/>
          </w:tcPr>
          <w:p w14:paraId="40C8D354" w14:textId="22BC9FF3" w:rsidR="0024279E" w:rsidRPr="00553A19" w:rsidRDefault="0024279E" w:rsidP="00603221">
            <w:pPr>
              <w:autoSpaceDE w:val="0"/>
              <w:autoSpaceDN w:val="0"/>
              <w:adjustRightInd w:val="0"/>
              <w:spacing w:before="120" w:after="0"/>
              <w:jc w:val="right"/>
              <w:rPr>
                <w:b/>
                <w:color w:val="000000"/>
                <w:lang w:val="el-GR"/>
              </w:rPr>
            </w:pPr>
          </w:p>
        </w:tc>
        <w:tc>
          <w:tcPr>
            <w:tcW w:w="6798" w:type="dxa"/>
            <w:gridSpan w:val="2"/>
            <w:shd w:val="clear" w:color="auto" w:fill="auto"/>
            <w:vAlign w:val="bottom"/>
          </w:tcPr>
          <w:p w14:paraId="736001C6" w14:textId="6F894315" w:rsidR="0024279E" w:rsidRPr="00CA5BBB" w:rsidRDefault="00CA5BBB" w:rsidP="00603221">
            <w:pPr>
              <w:autoSpaceDE w:val="0"/>
              <w:autoSpaceDN w:val="0"/>
              <w:adjustRightInd w:val="0"/>
              <w:spacing w:before="120" w:after="0"/>
              <w:rPr>
                <w:b/>
                <w:color w:val="000000"/>
                <w:lang w:val="el-GR"/>
              </w:rPr>
            </w:pPr>
            <w:r>
              <w:rPr>
                <w:b/>
                <w:color w:val="000000"/>
                <w:lang w:val="el-GR"/>
              </w:rPr>
              <w:t xml:space="preserve">Ταμείο Ανάκαμψης και </w:t>
            </w:r>
            <w:r w:rsidR="007A778C">
              <w:rPr>
                <w:b/>
                <w:color w:val="000000"/>
                <w:lang w:val="el-GR"/>
              </w:rPr>
              <w:t>Ανθεκτικότητας</w:t>
            </w:r>
          </w:p>
        </w:tc>
      </w:tr>
      <w:tr w:rsidR="00560C7F" w:rsidRPr="00C1399A" w14:paraId="0BCC5B53" w14:textId="77777777" w:rsidTr="00274473">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1BB32DDB" w:rsidR="008037A6" w:rsidRPr="00E25B05" w:rsidRDefault="0031449B" w:rsidP="002C480A">
            <w:pPr>
              <w:pStyle w:val="Tabletext"/>
              <w:numPr>
                <w:ilvl w:val="0"/>
                <w:numId w:val="15"/>
              </w:numPr>
              <w:spacing w:before="120" w:after="0"/>
              <w:ind w:left="242" w:hanging="242"/>
              <w:jc w:val="both"/>
              <w:rPr>
                <w:rFonts w:cs="Tahoma"/>
                <w:sz w:val="22"/>
                <w:szCs w:val="22"/>
              </w:rPr>
            </w:pPr>
            <w:r w:rsidRPr="00E25B05">
              <w:rPr>
                <w:rFonts w:cs="Tahoma"/>
                <w:sz w:val="22"/>
                <w:szCs w:val="22"/>
              </w:rPr>
              <w:t>Εκτιμώμενη αξία</w:t>
            </w:r>
            <w:r w:rsidR="001F455A" w:rsidRPr="00E25B05">
              <w:rPr>
                <w:rFonts w:cs="Tahoma"/>
                <w:sz w:val="22"/>
                <w:szCs w:val="22"/>
              </w:rPr>
              <w:t xml:space="preserve"> παρούσας</w:t>
            </w:r>
            <w:r w:rsidRPr="00E25B05">
              <w:rPr>
                <w:rFonts w:cs="Tahoma"/>
                <w:sz w:val="22"/>
                <w:szCs w:val="22"/>
              </w:rPr>
              <w:t xml:space="preserve"> σύμβασης</w:t>
            </w:r>
            <w:r w:rsidR="00E25B05" w:rsidRPr="00E25B05">
              <w:rPr>
                <w:rFonts w:cs="Tahoma"/>
                <w:sz w:val="22"/>
                <w:szCs w:val="22"/>
              </w:rPr>
              <w:t xml:space="preserve"> </w:t>
            </w:r>
            <w:r w:rsidR="00E25B05" w:rsidRPr="006742F9">
              <w:rPr>
                <w:rFonts w:cs="Tahoma"/>
                <w:b/>
                <w:bCs/>
                <w:sz w:val="22"/>
                <w:szCs w:val="22"/>
              </w:rPr>
              <w:t>2.998.387,10 €</w:t>
            </w:r>
            <w:r w:rsidR="00252498" w:rsidRPr="00E25B05">
              <w:rPr>
                <w:rFonts w:cs="Tahoma"/>
                <w:sz w:val="22"/>
                <w:szCs w:val="22"/>
              </w:rPr>
              <w:t xml:space="preserve"> </w:t>
            </w:r>
            <w:r w:rsidR="008037A6" w:rsidRPr="00E25B05">
              <w:rPr>
                <w:rFonts w:cs="Tahoma"/>
                <w:sz w:val="22"/>
                <w:szCs w:val="22"/>
              </w:rPr>
              <w:t>μη περιλαμβανομένου ΦΠΑ (Προϋπολογισμός με ΦΠΑ:</w:t>
            </w:r>
            <w:r w:rsidR="00E25B05" w:rsidRPr="00E25B05">
              <w:rPr>
                <w:rFonts w:cs="Tahoma"/>
                <w:sz w:val="22"/>
                <w:szCs w:val="22"/>
              </w:rPr>
              <w:t xml:space="preserve"> </w:t>
            </w:r>
            <w:r w:rsidR="00E25B05" w:rsidRPr="006742F9">
              <w:rPr>
                <w:rFonts w:cs="Tahoma"/>
                <w:b/>
                <w:bCs/>
                <w:sz w:val="22"/>
                <w:szCs w:val="22"/>
              </w:rPr>
              <w:t>3.718.000,00</w:t>
            </w:r>
            <w:r w:rsidR="00E25B05" w:rsidRPr="00E25B05">
              <w:rPr>
                <w:rFonts w:cs="Tahoma"/>
                <w:sz w:val="22"/>
                <w:szCs w:val="22"/>
              </w:rPr>
              <w:t xml:space="preserve"> €</w:t>
            </w:r>
            <w:r w:rsidR="008037A6" w:rsidRPr="00E25B05">
              <w:rPr>
                <w:rFonts w:cs="Tahoma"/>
                <w:sz w:val="22"/>
                <w:szCs w:val="22"/>
              </w:rPr>
              <w:t>, ΦΠΑ</w:t>
            </w:r>
            <w:r w:rsidR="00365129" w:rsidRPr="00E25B05">
              <w:rPr>
                <w:rFonts w:cs="Tahoma"/>
                <w:sz w:val="22"/>
                <w:szCs w:val="22"/>
              </w:rPr>
              <w:t xml:space="preserve"> 24%</w:t>
            </w:r>
            <w:r w:rsidR="008037A6" w:rsidRPr="00E25B05">
              <w:rPr>
                <w:rFonts w:cs="Tahoma"/>
                <w:sz w:val="22"/>
                <w:szCs w:val="22"/>
              </w:rPr>
              <w:t xml:space="preserve"> </w:t>
            </w:r>
            <w:r w:rsidR="00365129" w:rsidRPr="00E25B05">
              <w:rPr>
                <w:rFonts w:cs="Tahoma"/>
                <w:sz w:val="22"/>
                <w:szCs w:val="22"/>
              </w:rPr>
              <w:t xml:space="preserve"> </w:t>
            </w:r>
            <w:r w:rsidR="00E25B05" w:rsidRPr="006742F9">
              <w:rPr>
                <w:rFonts w:cs="Tahoma"/>
                <w:b/>
                <w:bCs/>
                <w:sz w:val="22"/>
                <w:szCs w:val="22"/>
              </w:rPr>
              <w:t>719.612,90 €</w:t>
            </w:r>
            <w:r w:rsidR="00252498" w:rsidRPr="00E25B05">
              <w:rPr>
                <w:rFonts w:cs="Tahoma"/>
                <w:sz w:val="22"/>
                <w:szCs w:val="22"/>
              </w:rPr>
              <w:t xml:space="preserve"> </w:t>
            </w:r>
            <w:r w:rsidR="008037A6" w:rsidRPr="00E25B05">
              <w:rPr>
                <w:rFonts w:cs="Tahoma"/>
                <w:sz w:val="22"/>
                <w:szCs w:val="22"/>
              </w:rPr>
              <w:t>)</w:t>
            </w:r>
          </w:p>
          <w:p w14:paraId="16222544" w14:textId="174BE3F3" w:rsidR="00365129" w:rsidRPr="00E25B05" w:rsidRDefault="0031449B" w:rsidP="002C480A">
            <w:pPr>
              <w:pStyle w:val="Tabletext"/>
              <w:numPr>
                <w:ilvl w:val="0"/>
                <w:numId w:val="15"/>
              </w:numPr>
              <w:spacing w:before="120" w:after="0"/>
              <w:ind w:left="242" w:hanging="242"/>
              <w:jc w:val="both"/>
              <w:rPr>
                <w:rFonts w:cs="Tahoma"/>
                <w:sz w:val="22"/>
                <w:szCs w:val="22"/>
              </w:rPr>
            </w:pPr>
            <w:r w:rsidRPr="00E25B05">
              <w:rPr>
                <w:rFonts w:cs="Tahoma"/>
                <w:sz w:val="22"/>
                <w:szCs w:val="22"/>
              </w:rPr>
              <w:t xml:space="preserve">Εκτιμώμενη αξία </w:t>
            </w:r>
            <w:r w:rsidR="008037A6" w:rsidRPr="00E25B05">
              <w:rPr>
                <w:rFonts w:cs="Tahoma"/>
                <w:sz w:val="22"/>
                <w:szCs w:val="22"/>
              </w:rPr>
              <w:t>δικαιώματος προαίρεσης</w:t>
            </w:r>
            <w:r w:rsidR="003F6F09" w:rsidRPr="00E25B05">
              <w:rPr>
                <w:rFonts w:cs="Tahoma"/>
                <w:sz w:val="22"/>
                <w:szCs w:val="22"/>
              </w:rPr>
              <w:t xml:space="preserve"> </w:t>
            </w:r>
            <w:r w:rsidR="00365129" w:rsidRPr="00E25B05">
              <w:rPr>
                <w:rFonts w:cs="Tahoma"/>
                <w:sz w:val="22"/>
                <w:szCs w:val="22"/>
              </w:rPr>
              <w:t xml:space="preserve">αύξησης </w:t>
            </w:r>
            <w:r w:rsidR="003F6F09" w:rsidRPr="00E25B05">
              <w:rPr>
                <w:rFonts w:cs="Tahoma"/>
                <w:sz w:val="22"/>
                <w:szCs w:val="22"/>
              </w:rPr>
              <w:t>φυσικού αντικειμένου</w:t>
            </w:r>
            <w:r w:rsidR="008037A6" w:rsidRPr="00E25B05">
              <w:rPr>
                <w:rFonts w:cs="Tahoma"/>
                <w:sz w:val="22"/>
                <w:szCs w:val="22"/>
              </w:rPr>
              <w:t xml:space="preserve">: </w:t>
            </w:r>
            <w:r w:rsidR="008037A6" w:rsidRPr="006742F9">
              <w:rPr>
                <w:rFonts w:cs="Tahoma"/>
                <w:b/>
                <w:bCs/>
                <w:sz w:val="22"/>
                <w:szCs w:val="22"/>
              </w:rPr>
              <w:t xml:space="preserve">έως </w:t>
            </w:r>
            <w:r w:rsidR="00E25B05" w:rsidRPr="006742F9">
              <w:rPr>
                <w:rFonts w:cs="Tahoma"/>
                <w:b/>
                <w:bCs/>
                <w:sz w:val="22"/>
                <w:szCs w:val="22"/>
              </w:rPr>
              <w:t>899.516,13 €</w:t>
            </w:r>
            <w:r w:rsidR="00252498" w:rsidRPr="00E25B05">
              <w:rPr>
                <w:rFonts w:cs="Tahoma"/>
                <w:sz w:val="22"/>
                <w:szCs w:val="22"/>
              </w:rPr>
              <w:t xml:space="preserve"> </w:t>
            </w:r>
            <w:r w:rsidR="008037A6" w:rsidRPr="00E25B05">
              <w:rPr>
                <w:rFonts w:cs="Tahoma"/>
                <w:sz w:val="22"/>
                <w:szCs w:val="22"/>
              </w:rPr>
              <w:t xml:space="preserve"> μη περιλαμβανομένου ΦΠΑ </w:t>
            </w:r>
            <w:r w:rsidR="00365129" w:rsidRPr="00E25B05">
              <w:rPr>
                <w:rFonts w:cs="Tahoma"/>
                <w:sz w:val="22"/>
                <w:szCs w:val="22"/>
              </w:rPr>
              <w:t xml:space="preserve">(Προϋπολογισμός με ΦΠΑ: </w:t>
            </w:r>
            <w:r w:rsidR="00E25B05" w:rsidRPr="006742F9">
              <w:rPr>
                <w:rFonts w:cs="Tahoma"/>
                <w:b/>
                <w:bCs/>
                <w:sz w:val="22"/>
                <w:szCs w:val="22"/>
              </w:rPr>
              <w:t>1.115.400,00 €</w:t>
            </w:r>
            <w:r w:rsidR="00365129" w:rsidRPr="006742F9">
              <w:rPr>
                <w:rFonts w:cs="Tahoma"/>
                <w:b/>
                <w:bCs/>
                <w:sz w:val="22"/>
                <w:szCs w:val="22"/>
              </w:rPr>
              <w:t>,</w:t>
            </w:r>
            <w:r w:rsidR="00365129" w:rsidRPr="00E25B05">
              <w:rPr>
                <w:rFonts w:cs="Tahoma"/>
                <w:sz w:val="22"/>
                <w:szCs w:val="22"/>
              </w:rPr>
              <w:t xml:space="preserve"> ΦΠΑ 24% </w:t>
            </w:r>
            <w:r w:rsidR="00E25B05" w:rsidRPr="006742F9">
              <w:rPr>
                <w:rFonts w:cs="Tahoma"/>
                <w:b/>
                <w:bCs/>
                <w:sz w:val="22"/>
                <w:szCs w:val="22"/>
              </w:rPr>
              <w:t>215.883,87 €</w:t>
            </w:r>
            <w:r w:rsidR="00365129" w:rsidRPr="00E25B05">
              <w:rPr>
                <w:rFonts w:cs="Tahoma"/>
                <w:sz w:val="22"/>
                <w:szCs w:val="22"/>
              </w:rPr>
              <w:t>)</w:t>
            </w:r>
          </w:p>
          <w:p w14:paraId="36FC6570" w14:textId="346074F5" w:rsidR="001F455A" w:rsidRPr="00274473" w:rsidRDefault="001F455A" w:rsidP="00995904">
            <w:pPr>
              <w:pStyle w:val="TabletextChar"/>
              <w:spacing w:before="120" w:after="0" w:line="240" w:lineRule="auto"/>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F7051" w:rsidRPr="006742F9">
              <w:rPr>
                <w:rFonts w:cs="Tahoma"/>
                <w:b/>
                <w:bCs/>
                <w:sz w:val="22"/>
                <w:szCs w:val="22"/>
              </w:rPr>
              <w:t>3.897.903,23 €</w:t>
            </w:r>
            <w:r w:rsidR="00274473" w:rsidRPr="00BC485D">
              <w:rPr>
                <w:rFonts w:cs="Tahoma"/>
                <w:sz w:val="22"/>
                <w:szCs w:val="22"/>
              </w:rPr>
              <w:t xml:space="preserve"> </w:t>
            </w:r>
            <w:r w:rsidR="00BC485D" w:rsidRPr="00BC485D">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F7051" w:rsidRPr="006742F9">
              <w:rPr>
                <w:rFonts w:cs="Tahoma"/>
                <w:b/>
                <w:bCs/>
                <w:sz w:val="22"/>
                <w:szCs w:val="22"/>
              </w:rPr>
              <w:t>4.833.400,00</w:t>
            </w:r>
            <w:r w:rsidR="00DF7051" w:rsidRPr="00DF7051">
              <w:rPr>
                <w:rFonts w:cs="Tahoma"/>
                <w:sz w:val="22"/>
                <w:szCs w:val="22"/>
              </w:rPr>
              <w:t xml:space="preserve"> €</w:t>
            </w:r>
            <w:r w:rsidRPr="00BC485D">
              <w:rPr>
                <w:rFonts w:cs="Tahoma"/>
                <w:sz w:val="22"/>
                <w:szCs w:val="22"/>
              </w:rPr>
              <w:t xml:space="preserve">, ΦΠΑ 24% </w:t>
            </w:r>
            <w:r w:rsidR="00DF7051" w:rsidRPr="006742F9">
              <w:rPr>
                <w:rFonts w:cs="Tahoma"/>
                <w:b/>
                <w:bCs/>
                <w:sz w:val="22"/>
                <w:szCs w:val="22"/>
              </w:rPr>
              <w:t>935.496,77 €</w:t>
            </w:r>
          </w:p>
        </w:tc>
      </w:tr>
      <w:tr w:rsidR="0024279E" w:rsidRPr="004951EE"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37D29121" w:rsidR="001A1088" w:rsidRPr="00BC2061" w:rsidRDefault="00BC2061" w:rsidP="00BC2061">
            <w:pPr>
              <w:pStyle w:val="TabletextChar"/>
              <w:rPr>
                <w:rFonts w:cs="Tahoma"/>
                <w:sz w:val="22"/>
                <w:szCs w:val="22"/>
              </w:rPr>
            </w:pPr>
            <w:r w:rsidRPr="00BC2061">
              <w:rPr>
                <w:rFonts w:cs="Tahoma"/>
                <w:sz w:val="22"/>
                <w:szCs w:val="22"/>
              </w:rPr>
              <w:t>79341400-0 - Υπηρεσίες διαφημιστικής εκστρατείας</w:t>
            </w:r>
          </w:p>
        </w:tc>
      </w:tr>
      <w:tr w:rsidR="0024279E" w:rsidRPr="00C1399A"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7DF7D44"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βάσει 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2CE28B1D" w:rsidR="0024279E" w:rsidRPr="00603221" w:rsidDel="005977E7" w:rsidRDefault="00C73BE9" w:rsidP="00C82832">
            <w:pPr>
              <w:autoSpaceDE w:val="0"/>
              <w:autoSpaceDN w:val="0"/>
              <w:adjustRightInd w:val="0"/>
              <w:spacing w:before="120" w:after="0"/>
              <w:jc w:val="left"/>
              <w:rPr>
                <w:b/>
                <w:color w:val="000000"/>
              </w:rPr>
            </w:pPr>
            <w:r w:rsidRPr="0075061D">
              <w:rPr>
                <w:b/>
                <w:color w:val="000000"/>
                <w:lang w:val="el-GR"/>
              </w:rPr>
              <w:t>29</w:t>
            </w:r>
            <w:r w:rsidR="0024279E" w:rsidRPr="0075061D">
              <w:rPr>
                <w:b/>
                <w:color w:val="000000"/>
                <w:lang w:val="el-GR"/>
              </w:rPr>
              <w:t>-</w:t>
            </w:r>
            <w:r w:rsidR="00E8188C" w:rsidRPr="0075061D">
              <w:rPr>
                <w:b/>
                <w:color w:val="000000"/>
                <w:lang w:val="el-GR"/>
              </w:rPr>
              <w:t>05</w:t>
            </w:r>
            <w:r w:rsidR="0024279E" w:rsidRPr="0075061D">
              <w:rPr>
                <w:b/>
                <w:color w:val="000000"/>
                <w:lang w:val="el-GR"/>
              </w:rPr>
              <w:t>-20</w:t>
            </w:r>
            <w:r w:rsidR="00C82832" w:rsidRPr="0075061D">
              <w:rPr>
                <w:b/>
                <w:color w:val="000000"/>
                <w:lang w:val="el-GR"/>
              </w:rPr>
              <w:t>2</w:t>
            </w:r>
            <w:r w:rsidR="00E8188C" w:rsidRPr="0075061D">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0630DF21" w:rsidR="00C82832" w:rsidRPr="00603221" w:rsidDel="005977E7" w:rsidRDefault="00583278" w:rsidP="00C82832">
            <w:pPr>
              <w:autoSpaceDE w:val="0"/>
              <w:autoSpaceDN w:val="0"/>
              <w:adjustRightInd w:val="0"/>
              <w:spacing w:before="120" w:after="0"/>
              <w:rPr>
                <w:b/>
                <w:color w:val="000000"/>
                <w:highlight w:val="yellow"/>
              </w:rPr>
            </w:pPr>
            <w:r>
              <w:rPr>
                <w:b/>
                <w:color w:val="000000"/>
                <w:lang w:val="el-GR"/>
              </w:rPr>
              <w:t>0</w:t>
            </w:r>
            <w:r w:rsidR="008B4243">
              <w:rPr>
                <w:b/>
                <w:color w:val="000000"/>
                <w:lang w:val="el-GR"/>
              </w:rPr>
              <w:t>2</w:t>
            </w:r>
            <w:r w:rsidR="00C82832" w:rsidRPr="002F6E0C">
              <w:rPr>
                <w:b/>
                <w:color w:val="000000"/>
                <w:lang w:val="el-GR"/>
              </w:rPr>
              <w:t>-</w:t>
            </w:r>
            <w:r w:rsidR="002F6E0C" w:rsidRPr="002F6E0C">
              <w:rPr>
                <w:b/>
                <w:color w:val="000000"/>
                <w:lang w:val="el-GR"/>
              </w:rPr>
              <w:t>05</w:t>
            </w:r>
            <w:r w:rsidR="00C82832" w:rsidRPr="002F6E0C">
              <w:rPr>
                <w:b/>
                <w:color w:val="000000"/>
                <w:lang w:val="el-GR"/>
              </w:rPr>
              <w:t>-202</w:t>
            </w:r>
            <w:r w:rsidR="002F6E0C" w:rsidRPr="002F6E0C">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56E6F1A2" w:rsidR="00C82832" w:rsidRPr="00603221" w:rsidDel="005977E7" w:rsidRDefault="00583278" w:rsidP="00C82832">
            <w:pPr>
              <w:autoSpaceDE w:val="0"/>
              <w:autoSpaceDN w:val="0"/>
              <w:adjustRightInd w:val="0"/>
              <w:spacing w:before="120" w:after="0"/>
              <w:rPr>
                <w:b/>
                <w:color w:val="000000"/>
                <w:highlight w:val="yellow"/>
              </w:rPr>
            </w:pPr>
            <w:r>
              <w:rPr>
                <w:b/>
                <w:color w:val="000000"/>
                <w:lang w:val="el-GR"/>
              </w:rPr>
              <w:t>0</w:t>
            </w:r>
            <w:r w:rsidR="008B4243">
              <w:rPr>
                <w:b/>
                <w:color w:val="000000"/>
                <w:lang w:val="el-GR"/>
              </w:rPr>
              <w:t>2</w:t>
            </w:r>
            <w:r>
              <w:rPr>
                <w:b/>
                <w:color w:val="000000"/>
                <w:lang w:val="el-GR"/>
              </w:rPr>
              <w:t>-</w:t>
            </w:r>
            <w:r w:rsidR="00326DC6" w:rsidRPr="002F6E0C">
              <w:rPr>
                <w:b/>
                <w:color w:val="000000"/>
                <w:lang w:val="el-GR"/>
              </w:rPr>
              <w:t>05-2023</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343FADB7" w:rsidR="00C82832" w:rsidRPr="00603221" w:rsidRDefault="00326DC6" w:rsidP="00C82832">
            <w:pPr>
              <w:autoSpaceDE w:val="0"/>
              <w:autoSpaceDN w:val="0"/>
              <w:adjustRightInd w:val="0"/>
              <w:spacing w:before="120" w:after="0"/>
              <w:jc w:val="left"/>
              <w:rPr>
                <w:b/>
                <w:color w:val="000000"/>
              </w:rPr>
            </w:pPr>
            <w:r w:rsidRPr="00F47094">
              <w:rPr>
                <w:b/>
                <w:color w:val="000000"/>
                <w:lang w:val="el-GR"/>
              </w:rPr>
              <w:t>26</w:t>
            </w:r>
            <w:r w:rsidR="00C82832" w:rsidRPr="00F47094">
              <w:rPr>
                <w:b/>
                <w:color w:val="000000"/>
                <w:lang w:val="el-GR"/>
              </w:rPr>
              <w:t>-</w:t>
            </w:r>
            <w:r w:rsidRPr="00F47094">
              <w:rPr>
                <w:b/>
                <w:color w:val="000000"/>
                <w:lang w:val="el-GR"/>
              </w:rPr>
              <w:t>04</w:t>
            </w:r>
            <w:r w:rsidR="00C82832" w:rsidRPr="00F47094">
              <w:rPr>
                <w:b/>
                <w:color w:val="000000"/>
                <w:lang w:val="el-GR"/>
              </w:rPr>
              <w:t>-202</w:t>
            </w:r>
            <w:r w:rsidRPr="00F47094">
              <w:rPr>
                <w:b/>
                <w:color w:val="000000"/>
                <w:lang w:val="el-GR"/>
              </w:rPr>
              <w:t>3</w:t>
            </w:r>
          </w:p>
        </w:tc>
      </w:tr>
      <w:tr w:rsidR="00F765CA" w:rsidRPr="00F765CA" w:rsidDel="005977E7" w14:paraId="0484E22D" w14:textId="77777777" w:rsidTr="00AE28D7">
        <w:tc>
          <w:tcPr>
            <w:tcW w:w="7332" w:type="dxa"/>
            <w:gridSpan w:val="2"/>
            <w:tcBorders>
              <w:bottom w:val="single" w:sz="4" w:space="0" w:color="auto"/>
            </w:tcBorders>
            <w:shd w:val="clear" w:color="auto" w:fill="auto"/>
            <w:vAlign w:val="bottom"/>
          </w:tcPr>
          <w:p w14:paraId="234DDD1B" w14:textId="5EBAFA98" w:rsidR="00F765CA" w:rsidRPr="00603221" w:rsidRDefault="00F765CA" w:rsidP="00C82832">
            <w:pPr>
              <w:autoSpaceDE w:val="0"/>
              <w:autoSpaceDN w:val="0"/>
              <w:adjustRightInd w:val="0"/>
              <w:spacing w:before="120" w:after="0"/>
              <w:jc w:val="right"/>
              <w:rPr>
                <w:b/>
                <w:color w:val="000000"/>
                <w:lang w:val="el-GR"/>
              </w:rPr>
            </w:pPr>
            <w:r>
              <w:rPr>
                <w:b/>
                <w:color w:val="000000"/>
                <w:lang w:val="el-GR"/>
              </w:rPr>
              <w:t xml:space="preserve">Ημερομηνία Δημοσίευσης σε </w:t>
            </w:r>
            <w:r w:rsidRPr="00603221">
              <w:rPr>
                <w:b/>
                <w:lang w:val="el-GR"/>
              </w:rPr>
              <w:t xml:space="preserve"> Ε.Ε.</w:t>
            </w:r>
          </w:p>
        </w:tc>
        <w:tc>
          <w:tcPr>
            <w:tcW w:w="2296" w:type="dxa"/>
            <w:shd w:val="clear" w:color="auto" w:fill="auto"/>
            <w:vAlign w:val="center"/>
          </w:tcPr>
          <w:p w14:paraId="7D280CED" w14:textId="489EB404" w:rsidR="00F765CA" w:rsidRPr="00F47094" w:rsidRDefault="00F765CA" w:rsidP="00C82832">
            <w:pPr>
              <w:autoSpaceDE w:val="0"/>
              <w:autoSpaceDN w:val="0"/>
              <w:adjustRightInd w:val="0"/>
              <w:spacing w:before="120" w:after="0"/>
              <w:jc w:val="left"/>
              <w:rPr>
                <w:b/>
                <w:color w:val="000000"/>
                <w:lang w:val="el-GR"/>
              </w:rPr>
            </w:pPr>
            <w:r>
              <w:rPr>
                <w:b/>
                <w:color w:val="000000"/>
                <w:lang w:val="el-GR"/>
              </w:rPr>
              <w:t>28-04-2023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6A396004" w:rsidR="00C82832" w:rsidRPr="00603221" w:rsidRDefault="007C44EB" w:rsidP="00C82832">
            <w:pPr>
              <w:autoSpaceDE w:val="0"/>
              <w:autoSpaceDN w:val="0"/>
              <w:adjustRightInd w:val="0"/>
              <w:spacing w:before="120" w:after="0"/>
              <w:rPr>
                <w:b/>
                <w:highlight w:val="magenta"/>
                <w:lang w:val="el-GR"/>
              </w:rPr>
            </w:pPr>
            <w:r>
              <w:rPr>
                <w:b/>
                <w:color w:val="000000"/>
                <w:lang w:val="el-GR"/>
              </w:rPr>
              <w:t>0</w:t>
            </w:r>
            <w:r w:rsidR="008B4243">
              <w:rPr>
                <w:b/>
                <w:color w:val="000000"/>
                <w:lang w:val="el-GR"/>
              </w:rPr>
              <w:t>2</w:t>
            </w:r>
            <w:r>
              <w:rPr>
                <w:b/>
                <w:color w:val="000000"/>
                <w:lang w:val="el-GR"/>
              </w:rPr>
              <w:t>-</w:t>
            </w:r>
            <w:r w:rsidR="00B12F12" w:rsidRPr="002F6E0C">
              <w:rPr>
                <w:b/>
                <w:color w:val="000000"/>
                <w:lang w:val="el-GR"/>
              </w:rPr>
              <w:t>05-2023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31778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7777777" w:rsidR="0024279E" w:rsidRPr="00603221" w:rsidRDefault="0024279E" w:rsidP="0031590C">
            <w:pPr>
              <w:pStyle w:val="TabletextChar"/>
              <w:rPr>
                <w:rFonts w:cs="Tahoma"/>
                <w:sz w:val="22"/>
                <w:szCs w:val="22"/>
              </w:rPr>
            </w:pP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D94258" w:rsidRPr="00BC2061" w14:paraId="0793C63A" w14:textId="77777777" w:rsidTr="002C480A">
        <w:tc>
          <w:tcPr>
            <w:tcW w:w="3708" w:type="dxa"/>
            <w:vAlign w:val="center"/>
          </w:tcPr>
          <w:p w14:paraId="2F2DF21E" w14:textId="4C078D37" w:rsidR="00D94258" w:rsidRPr="00D94258" w:rsidRDefault="00D94258" w:rsidP="00D94258">
            <w:pPr>
              <w:pStyle w:val="TabletextChar"/>
              <w:rPr>
                <w:rFonts w:cs="Tahoma"/>
                <w:b/>
                <w:sz w:val="22"/>
                <w:szCs w:val="22"/>
                <w:lang w:val="en-US"/>
              </w:rPr>
            </w:pPr>
            <w:r w:rsidRPr="00603221">
              <w:rPr>
                <w:rFonts w:cs="Tahoma"/>
                <w:b/>
                <w:sz w:val="22"/>
                <w:szCs w:val="22"/>
              </w:rPr>
              <w:t>ΕΙΔΟΣ ΣΥΜΒΑΣΗΣ</w:t>
            </w:r>
            <w:r>
              <w:rPr>
                <w:rFonts w:cs="Tahoma"/>
                <w:b/>
                <w:sz w:val="22"/>
                <w:szCs w:val="22"/>
              </w:rPr>
              <w:t xml:space="preserve"> (</w:t>
            </w:r>
            <w:r>
              <w:rPr>
                <w:rFonts w:cs="Tahoma"/>
                <w:b/>
                <w:sz w:val="22"/>
                <w:szCs w:val="22"/>
                <w:lang w:val="en-US"/>
              </w:rPr>
              <w:t>CPV)</w:t>
            </w:r>
          </w:p>
        </w:tc>
        <w:tc>
          <w:tcPr>
            <w:tcW w:w="6147" w:type="dxa"/>
            <w:vAlign w:val="bottom"/>
          </w:tcPr>
          <w:p w14:paraId="10AE3E2C" w14:textId="4F3D2D01" w:rsidR="00C06716" w:rsidRPr="00C06716" w:rsidRDefault="00BC2061" w:rsidP="00D94258">
            <w:pPr>
              <w:pStyle w:val="TabletextChar"/>
              <w:rPr>
                <w:rFonts w:cs="Tahoma"/>
                <w:b/>
                <w:sz w:val="22"/>
                <w:szCs w:val="22"/>
              </w:rPr>
            </w:pPr>
            <w:r w:rsidRPr="00BC2061">
              <w:rPr>
                <w:rFonts w:cs="Tahoma"/>
                <w:sz w:val="22"/>
                <w:szCs w:val="22"/>
              </w:rPr>
              <w:t>79341400-0 - Υπηρεσίες διαφημιστικής εκστρατείας</w:t>
            </w:r>
          </w:p>
        </w:tc>
      </w:tr>
      <w:tr w:rsidR="00D94258" w:rsidRPr="00C1399A" w14:paraId="57505348" w14:textId="77777777" w:rsidTr="0031590C">
        <w:tc>
          <w:tcPr>
            <w:tcW w:w="3708" w:type="dxa"/>
            <w:vAlign w:val="center"/>
          </w:tcPr>
          <w:p w14:paraId="4B2840F0" w14:textId="77777777" w:rsidR="00D94258" w:rsidRPr="00603221" w:rsidRDefault="00D94258" w:rsidP="00D94258">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5F836A0" w:rsidR="00D94258" w:rsidRPr="00603221" w:rsidRDefault="00D94258" w:rsidP="00B84991">
            <w:pPr>
              <w:pStyle w:val="TabletextChar"/>
              <w:jc w:val="both"/>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 xml:space="preserve">Διεθνής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sidR="00B84991">
              <w:rPr>
                <w:rFonts w:cs="Tahoma"/>
                <w:sz w:val="22"/>
                <w:szCs w:val="22"/>
              </w:rPr>
              <w:t xml:space="preserve"> </w:t>
            </w:r>
            <w:r w:rsidRPr="00524040">
              <w:rPr>
                <w:rFonts w:cs="Tahoma"/>
                <w:sz w:val="22"/>
                <w:szCs w:val="22"/>
              </w:rPr>
              <w:t>βάσει βέλτιστης σχέσης ποιότητας – τιμής</w:t>
            </w:r>
          </w:p>
        </w:tc>
      </w:tr>
      <w:tr w:rsidR="00D94258" w:rsidRPr="00C1399A" w14:paraId="118555D2" w14:textId="77777777" w:rsidTr="002C480A">
        <w:tc>
          <w:tcPr>
            <w:tcW w:w="3708" w:type="dxa"/>
            <w:vAlign w:val="center"/>
          </w:tcPr>
          <w:p w14:paraId="3F97C59A" w14:textId="72F43010" w:rsidR="00D94258" w:rsidRPr="00603221" w:rsidRDefault="00D94258" w:rsidP="00D94258">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6C10A449" w14:textId="1E380F0A" w:rsidR="00D94258" w:rsidRPr="00E25B05" w:rsidRDefault="00D94258" w:rsidP="00D94258">
            <w:pPr>
              <w:pStyle w:val="Tabletext"/>
              <w:numPr>
                <w:ilvl w:val="0"/>
                <w:numId w:val="15"/>
              </w:numPr>
              <w:spacing w:before="120" w:after="0"/>
              <w:ind w:left="242" w:hanging="242"/>
              <w:jc w:val="both"/>
              <w:rPr>
                <w:rFonts w:cs="Tahoma"/>
                <w:sz w:val="22"/>
                <w:szCs w:val="22"/>
              </w:rPr>
            </w:pPr>
            <w:r w:rsidRPr="00E25B05">
              <w:rPr>
                <w:rFonts w:cs="Tahoma"/>
                <w:sz w:val="22"/>
                <w:szCs w:val="22"/>
              </w:rPr>
              <w:t>Εκτιμώμενη αξία παρούσας σύμβασης 2</w:t>
            </w:r>
            <w:r>
              <w:rPr>
                <w:rFonts w:cs="Tahoma"/>
                <w:sz w:val="22"/>
                <w:szCs w:val="22"/>
              </w:rPr>
              <w:t>.</w:t>
            </w:r>
            <w:r w:rsidRPr="00E25B05">
              <w:rPr>
                <w:rFonts w:cs="Tahoma"/>
                <w:sz w:val="22"/>
                <w:szCs w:val="22"/>
              </w:rPr>
              <w:t>998</w:t>
            </w:r>
            <w:r>
              <w:rPr>
                <w:rFonts w:cs="Tahoma"/>
                <w:sz w:val="22"/>
                <w:szCs w:val="22"/>
              </w:rPr>
              <w:t>.</w:t>
            </w:r>
            <w:r w:rsidRPr="00E25B05">
              <w:rPr>
                <w:rFonts w:cs="Tahoma"/>
                <w:sz w:val="22"/>
                <w:szCs w:val="22"/>
              </w:rPr>
              <w:t>387</w:t>
            </w:r>
            <w:r>
              <w:rPr>
                <w:rFonts w:cs="Tahoma"/>
                <w:sz w:val="22"/>
                <w:szCs w:val="22"/>
              </w:rPr>
              <w:t>,</w:t>
            </w:r>
            <w:r w:rsidRPr="00E25B05">
              <w:rPr>
                <w:rFonts w:cs="Tahoma"/>
                <w:sz w:val="22"/>
                <w:szCs w:val="22"/>
              </w:rPr>
              <w:t>10 € μη περιλαμβανομένου ΦΠΑ (Προϋπολογισμός με ΦΠΑ: 3</w:t>
            </w:r>
            <w:r>
              <w:rPr>
                <w:rFonts w:cs="Tahoma"/>
                <w:sz w:val="22"/>
                <w:szCs w:val="22"/>
              </w:rPr>
              <w:t>.</w:t>
            </w:r>
            <w:r w:rsidRPr="00E25B05">
              <w:rPr>
                <w:rFonts w:cs="Tahoma"/>
                <w:sz w:val="22"/>
                <w:szCs w:val="22"/>
              </w:rPr>
              <w:t>718</w:t>
            </w:r>
            <w:r>
              <w:rPr>
                <w:rFonts w:cs="Tahoma"/>
                <w:sz w:val="22"/>
                <w:szCs w:val="22"/>
              </w:rPr>
              <w:t>.</w:t>
            </w:r>
            <w:r w:rsidRPr="00E25B05">
              <w:rPr>
                <w:rFonts w:cs="Tahoma"/>
                <w:sz w:val="22"/>
                <w:szCs w:val="22"/>
              </w:rPr>
              <w:t>000</w:t>
            </w:r>
            <w:r>
              <w:rPr>
                <w:rFonts w:cs="Tahoma"/>
                <w:sz w:val="22"/>
                <w:szCs w:val="22"/>
              </w:rPr>
              <w:t>,</w:t>
            </w:r>
            <w:r w:rsidRPr="00E25B05">
              <w:rPr>
                <w:rFonts w:cs="Tahoma"/>
                <w:sz w:val="22"/>
                <w:szCs w:val="22"/>
              </w:rPr>
              <w:t>00 €, ΦΠΑ 24% 719</w:t>
            </w:r>
            <w:r>
              <w:rPr>
                <w:rFonts w:cs="Tahoma"/>
                <w:sz w:val="22"/>
                <w:szCs w:val="22"/>
              </w:rPr>
              <w:t>.</w:t>
            </w:r>
            <w:r w:rsidRPr="00E25B05">
              <w:rPr>
                <w:rFonts w:cs="Tahoma"/>
                <w:sz w:val="22"/>
                <w:szCs w:val="22"/>
              </w:rPr>
              <w:t>612</w:t>
            </w:r>
            <w:r>
              <w:rPr>
                <w:rFonts w:cs="Tahoma"/>
                <w:sz w:val="22"/>
                <w:szCs w:val="22"/>
              </w:rPr>
              <w:t>,</w:t>
            </w:r>
            <w:r w:rsidRPr="00E25B05">
              <w:rPr>
                <w:rFonts w:cs="Tahoma"/>
                <w:sz w:val="22"/>
                <w:szCs w:val="22"/>
              </w:rPr>
              <w:t>90 € )</w:t>
            </w:r>
          </w:p>
          <w:p w14:paraId="557B7E94" w14:textId="69FD0831" w:rsidR="00D94258" w:rsidRPr="00E25B05" w:rsidRDefault="00D94258" w:rsidP="00D94258">
            <w:pPr>
              <w:pStyle w:val="Tabletext"/>
              <w:numPr>
                <w:ilvl w:val="0"/>
                <w:numId w:val="15"/>
              </w:numPr>
              <w:spacing w:before="120" w:after="0"/>
              <w:ind w:left="242" w:hanging="242"/>
              <w:jc w:val="both"/>
              <w:rPr>
                <w:rFonts w:cs="Tahoma"/>
                <w:sz w:val="22"/>
                <w:szCs w:val="22"/>
              </w:rPr>
            </w:pPr>
            <w:r w:rsidRPr="00E25B05">
              <w:rPr>
                <w:rFonts w:cs="Tahoma"/>
                <w:sz w:val="22"/>
                <w:szCs w:val="22"/>
              </w:rPr>
              <w:t>Εκτιμώμενη αξία δικαιώματος προαίρεσης αύξησης φυσικού αντικειμένου: έως 899</w:t>
            </w:r>
            <w:r>
              <w:rPr>
                <w:rFonts w:cs="Tahoma"/>
                <w:sz w:val="22"/>
                <w:szCs w:val="22"/>
              </w:rPr>
              <w:t>.</w:t>
            </w:r>
            <w:r w:rsidRPr="00E25B05">
              <w:rPr>
                <w:rFonts w:cs="Tahoma"/>
                <w:sz w:val="22"/>
                <w:szCs w:val="22"/>
              </w:rPr>
              <w:t>516</w:t>
            </w:r>
            <w:r>
              <w:rPr>
                <w:rFonts w:cs="Tahoma"/>
                <w:sz w:val="22"/>
                <w:szCs w:val="22"/>
              </w:rPr>
              <w:t>,</w:t>
            </w:r>
            <w:r w:rsidRPr="00E25B05">
              <w:rPr>
                <w:rFonts w:cs="Tahoma"/>
                <w:sz w:val="22"/>
                <w:szCs w:val="22"/>
              </w:rPr>
              <w:t>13 € μη περιλαμβανομένου ΦΠΑ (Προϋπολογισμός με ΦΠΑ: 1</w:t>
            </w:r>
            <w:r>
              <w:rPr>
                <w:rFonts w:cs="Tahoma"/>
                <w:sz w:val="22"/>
                <w:szCs w:val="22"/>
              </w:rPr>
              <w:t>.</w:t>
            </w:r>
            <w:r w:rsidRPr="00E25B05">
              <w:rPr>
                <w:rFonts w:cs="Tahoma"/>
                <w:sz w:val="22"/>
                <w:szCs w:val="22"/>
              </w:rPr>
              <w:t>115</w:t>
            </w:r>
            <w:r>
              <w:rPr>
                <w:rFonts w:cs="Tahoma"/>
                <w:sz w:val="22"/>
                <w:szCs w:val="22"/>
              </w:rPr>
              <w:t>.</w:t>
            </w:r>
            <w:r w:rsidRPr="00E25B05">
              <w:rPr>
                <w:rFonts w:cs="Tahoma"/>
                <w:sz w:val="22"/>
                <w:szCs w:val="22"/>
              </w:rPr>
              <w:t>400</w:t>
            </w:r>
            <w:r>
              <w:rPr>
                <w:rFonts w:cs="Tahoma"/>
                <w:sz w:val="22"/>
                <w:szCs w:val="22"/>
              </w:rPr>
              <w:t>,</w:t>
            </w:r>
            <w:r w:rsidRPr="00E25B05">
              <w:rPr>
                <w:rFonts w:cs="Tahoma"/>
                <w:sz w:val="22"/>
                <w:szCs w:val="22"/>
              </w:rPr>
              <w:t>00 €, ΦΠΑ 24% 215</w:t>
            </w:r>
            <w:r>
              <w:rPr>
                <w:rFonts w:cs="Tahoma"/>
                <w:sz w:val="22"/>
                <w:szCs w:val="22"/>
              </w:rPr>
              <w:t>.</w:t>
            </w:r>
            <w:r w:rsidRPr="00E25B05">
              <w:rPr>
                <w:rFonts w:cs="Tahoma"/>
                <w:sz w:val="22"/>
                <w:szCs w:val="22"/>
              </w:rPr>
              <w:t>883</w:t>
            </w:r>
            <w:r>
              <w:rPr>
                <w:rFonts w:cs="Tahoma"/>
                <w:sz w:val="22"/>
                <w:szCs w:val="22"/>
              </w:rPr>
              <w:t>,</w:t>
            </w:r>
            <w:r w:rsidRPr="00E25B05">
              <w:rPr>
                <w:rFonts w:cs="Tahoma"/>
                <w:sz w:val="22"/>
                <w:szCs w:val="22"/>
              </w:rPr>
              <w:t>87 €)</w:t>
            </w:r>
          </w:p>
          <w:p w14:paraId="08110F51" w14:textId="5D2D898A" w:rsidR="00D94258" w:rsidRPr="00603221" w:rsidRDefault="00D94258" w:rsidP="00D94258">
            <w:pPr>
              <w:pStyle w:val="Tabletext"/>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Pr="00DF7051">
              <w:rPr>
                <w:rFonts w:cs="Tahoma"/>
                <w:sz w:val="22"/>
                <w:szCs w:val="22"/>
              </w:rPr>
              <w:t>3</w:t>
            </w:r>
            <w:r>
              <w:rPr>
                <w:rFonts w:cs="Tahoma"/>
                <w:sz w:val="22"/>
                <w:szCs w:val="22"/>
              </w:rPr>
              <w:t>.</w:t>
            </w:r>
            <w:r w:rsidRPr="00DF7051">
              <w:rPr>
                <w:rFonts w:cs="Tahoma"/>
                <w:sz w:val="22"/>
                <w:szCs w:val="22"/>
              </w:rPr>
              <w:t>897</w:t>
            </w:r>
            <w:r>
              <w:rPr>
                <w:rFonts w:cs="Tahoma"/>
                <w:sz w:val="22"/>
                <w:szCs w:val="22"/>
              </w:rPr>
              <w:t>.</w:t>
            </w:r>
            <w:r w:rsidRPr="00DF7051">
              <w:rPr>
                <w:rFonts w:cs="Tahoma"/>
                <w:sz w:val="22"/>
                <w:szCs w:val="22"/>
              </w:rPr>
              <w:t>903</w:t>
            </w:r>
            <w:r>
              <w:rPr>
                <w:rFonts w:cs="Tahoma"/>
                <w:sz w:val="22"/>
                <w:szCs w:val="22"/>
              </w:rPr>
              <w:t>,</w:t>
            </w:r>
            <w:r w:rsidRPr="00DF7051">
              <w:rPr>
                <w:rFonts w:cs="Tahoma"/>
                <w:sz w:val="22"/>
                <w:szCs w:val="22"/>
              </w:rPr>
              <w:t>23 €</w:t>
            </w:r>
            <w:r w:rsidRPr="00BC485D">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F7051">
              <w:rPr>
                <w:rFonts w:cs="Tahoma"/>
                <w:sz w:val="22"/>
                <w:szCs w:val="22"/>
              </w:rPr>
              <w:t>4</w:t>
            </w:r>
            <w:r>
              <w:rPr>
                <w:rFonts w:cs="Tahoma"/>
                <w:sz w:val="22"/>
                <w:szCs w:val="22"/>
              </w:rPr>
              <w:t>.</w:t>
            </w:r>
            <w:r w:rsidRPr="00DF7051">
              <w:rPr>
                <w:rFonts w:cs="Tahoma"/>
                <w:sz w:val="22"/>
                <w:szCs w:val="22"/>
              </w:rPr>
              <w:t>833</w:t>
            </w:r>
            <w:r>
              <w:rPr>
                <w:rFonts w:cs="Tahoma"/>
                <w:sz w:val="22"/>
                <w:szCs w:val="22"/>
              </w:rPr>
              <w:t>.</w:t>
            </w:r>
            <w:r w:rsidRPr="00DF7051">
              <w:rPr>
                <w:rFonts w:cs="Tahoma"/>
                <w:sz w:val="22"/>
                <w:szCs w:val="22"/>
              </w:rPr>
              <w:t>400</w:t>
            </w:r>
            <w:r>
              <w:rPr>
                <w:rFonts w:cs="Tahoma"/>
                <w:sz w:val="22"/>
                <w:szCs w:val="22"/>
              </w:rPr>
              <w:t>,</w:t>
            </w:r>
            <w:r w:rsidRPr="00DF7051">
              <w:rPr>
                <w:rFonts w:cs="Tahoma"/>
                <w:sz w:val="22"/>
                <w:szCs w:val="22"/>
              </w:rPr>
              <w:t>00 €</w:t>
            </w:r>
            <w:r w:rsidRPr="00BC485D">
              <w:rPr>
                <w:rFonts w:cs="Tahoma"/>
                <w:sz w:val="22"/>
                <w:szCs w:val="22"/>
              </w:rPr>
              <w:t xml:space="preserve">, ΦΠΑ 24% </w:t>
            </w:r>
            <w:r w:rsidRPr="00DF7051">
              <w:rPr>
                <w:rFonts w:cs="Tahoma"/>
                <w:sz w:val="22"/>
                <w:szCs w:val="22"/>
              </w:rPr>
              <w:t>935</w:t>
            </w:r>
            <w:r>
              <w:rPr>
                <w:rFonts w:cs="Tahoma"/>
                <w:sz w:val="22"/>
                <w:szCs w:val="22"/>
              </w:rPr>
              <w:t>.</w:t>
            </w:r>
            <w:r w:rsidRPr="00DF7051">
              <w:rPr>
                <w:rFonts w:cs="Tahoma"/>
                <w:sz w:val="22"/>
                <w:szCs w:val="22"/>
              </w:rPr>
              <w:t>496</w:t>
            </w:r>
            <w:r>
              <w:rPr>
                <w:rFonts w:cs="Tahoma"/>
                <w:sz w:val="22"/>
                <w:szCs w:val="22"/>
              </w:rPr>
              <w:t>,</w:t>
            </w:r>
            <w:r w:rsidRPr="00DF7051">
              <w:rPr>
                <w:rFonts w:cs="Tahoma"/>
                <w:sz w:val="22"/>
                <w:szCs w:val="22"/>
              </w:rPr>
              <w:t>77 €</w:t>
            </w:r>
          </w:p>
        </w:tc>
      </w:tr>
      <w:tr w:rsidR="00D94258" w:rsidRPr="00C1399A" w14:paraId="38877388" w14:textId="77777777" w:rsidTr="0031590C">
        <w:tc>
          <w:tcPr>
            <w:tcW w:w="3708" w:type="dxa"/>
            <w:vAlign w:val="center"/>
          </w:tcPr>
          <w:p w14:paraId="433A0B87" w14:textId="77777777" w:rsidR="00D94258" w:rsidRPr="00603221" w:rsidRDefault="00D94258" w:rsidP="00D94258">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5410078E" w:rsidR="00D94258" w:rsidRDefault="00D94258" w:rsidP="00D94258">
            <w:pPr>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4B24A7">
              <w:rPr>
                <w:lang w:val="el-GR"/>
              </w:rPr>
              <w:t>NextGeneration</w:t>
            </w:r>
            <w:r w:rsidRPr="00A05069">
              <w:rPr>
                <w:lang w:val="el-GR"/>
              </w:rPr>
              <w:t xml:space="preserve"> </w:t>
            </w:r>
            <w:r w:rsidRPr="004B24A7">
              <w:rPr>
                <w:lang w:val="el-GR"/>
              </w:rPr>
              <w:t>EU</w:t>
            </w:r>
            <w:r w:rsidRPr="00A05069">
              <w:rPr>
                <w:lang w:val="el-GR"/>
              </w:rPr>
              <w:t xml:space="preserve"> (κωδικός Δράσης: </w:t>
            </w:r>
            <w:r w:rsidRPr="004B24A7">
              <w:rPr>
                <w:lang w:val="el-GR"/>
              </w:rPr>
              <w:t>16818 / Άξονας 2.</w:t>
            </w:r>
            <w:r>
              <w:rPr>
                <w:lang w:val="el-GR"/>
              </w:rPr>
              <w:t>1</w:t>
            </w:r>
            <w:r w:rsidRPr="00A05069">
              <w:rPr>
                <w:lang w:val="el-GR"/>
              </w:rPr>
              <w:t xml:space="preserve">). </w:t>
            </w:r>
          </w:p>
          <w:p w14:paraId="24D91F03" w14:textId="67A5C32E" w:rsidR="00D94258" w:rsidRPr="00603221" w:rsidRDefault="00D94258" w:rsidP="00D94258">
            <w:pPr>
              <w:pStyle w:val="TabletextChar"/>
              <w:jc w:val="both"/>
              <w:rPr>
                <w:rFonts w:cs="Tahoma"/>
                <w:sz w:val="22"/>
                <w:szCs w:val="22"/>
              </w:rPr>
            </w:pPr>
            <w:r w:rsidRPr="004B24A7">
              <w:rPr>
                <w:rFonts w:cs="Tahoma"/>
                <w:sz w:val="22"/>
                <w:szCs w:val="22"/>
                <w:lang w:eastAsia="zh-CN"/>
              </w:rPr>
              <w:t xml:space="preserve">Οι δαπάνες του Έργου, μη περιλαμβανομένων των δικαιωμάτων προαίρεσης, θα βαρύνουν το Πρόγραμμα Δημοσίων Επενδύσεων-TAA, και συγκεκριμένα </w:t>
            </w:r>
            <w:r w:rsidRPr="00CE68F2">
              <w:rPr>
                <w:rFonts w:cs="Tahoma"/>
                <w:sz w:val="22"/>
                <w:szCs w:val="22"/>
                <w:lang w:eastAsia="zh-CN"/>
              </w:rPr>
              <w:t>την</w:t>
            </w:r>
            <w:r w:rsidRPr="00CE68F2">
              <w:rPr>
                <w:sz w:val="22"/>
                <w:szCs w:val="22"/>
              </w:rPr>
              <w:t xml:space="preserve"> </w:t>
            </w:r>
            <w:r w:rsidRPr="00524040">
              <w:rPr>
                <w:sz w:val="22"/>
                <w:szCs w:val="22"/>
              </w:rPr>
              <w:t>ΣΑΤΑ 063</w:t>
            </w:r>
            <w:r w:rsidRPr="00A05069">
              <w:rPr>
                <w:color w:val="000000" w:themeColor="text1"/>
                <w:sz w:val="22"/>
                <w:szCs w:val="22"/>
              </w:rPr>
              <w:t xml:space="preserve"> </w:t>
            </w:r>
            <w:r w:rsidRPr="00A05069">
              <w:rPr>
                <w:sz w:val="22"/>
                <w:szCs w:val="22"/>
              </w:rPr>
              <w:t xml:space="preserve">με ενάριθμο κωδικό </w:t>
            </w:r>
            <w:r w:rsidR="00CE68F2" w:rsidRPr="00D43ACA">
              <w:rPr>
                <w:sz w:val="22"/>
                <w:szCs w:val="22"/>
              </w:rPr>
              <w:t>2022ΤΑ06300055</w:t>
            </w:r>
            <w:r w:rsidRPr="00A05069">
              <w:rPr>
                <w:sz w:val="22"/>
                <w:szCs w:val="22"/>
              </w:rPr>
              <w:t xml:space="preserve"> </w:t>
            </w:r>
          </w:p>
        </w:tc>
      </w:tr>
      <w:tr w:rsidR="00D94258" w:rsidRPr="00C1399A" w14:paraId="40743E67" w14:textId="77777777" w:rsidTr="0031590C">
        <w:tc>
          <w:tcPr>
            <w:tcW w:w="3708" w:type="dxa"/>
            <w:vAlign w:val="center"/>
          </w:tcPr>
          <w:p w14:paraId="3F680026" w14:textId="77777777" w:rsidR="00D94258" w:rsidRPr="00603221" w:rsidDel="00CD2F0B" w:rsidRDefault="00D94258" w:rsidP="00D94258">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49C9ADEF" w:rsidR="00D94258" w:rsidRPr="00A33CA1" w:rsidRDefault="00D94258" w:rsidP="00D94258">
            <w:pPr>
              <w:rPr>
                <w:lang w:val="el-GR"/>
              </w:rPr>
            </w:pPr>
            <w:r w:rsidRPr="00A00118">
              <w:rPr>
                <w:lang w:val="el-GR"/>
              </w:rPr>
              <w:t xml:space="preserve"> </w:t>
            </w:r>
            <w:r>
              <w:rPr>
                <w:lang w:val="el-GR"/>
              </w:rPr>
              <w:t>Τριάντα ένα</w:t>
            </w:r>
            <w:r w:rsidRPr="00A00118">
              <w:rPr>
                <w:lang w:val="el-GR"/>
              </w:rPr>
              <w:t xml:space="preserve"> (</w:t>
            </w:r>
            <w:r>
              <w:rPr>
                <w:lang w:val="el-GR"/>
              </w:rPr>
              <w:t>31</w:t>
            </w:r>
            <w:r w:rsidRPr="00A00118">
              <w:rPr>
                <w:lang w:val="el-GR"/>
              </w:rPr>
              <w:t xml:space="preserve">) μήνες </w:t>
            </w:r>
            <w:r w:rsidR="00A33CA1">
              <w:rPr>
                <w:lang w:val="el-GR"/>
              </w:rPr>
              <w:t>ή μέχρι 31-12-2025</w:t>
            </w:r>
          </w:p>
        </w:tc>
      </w:tr>
      <w:tr w:rsidR="00D94258" w:rsidRPr="00DF02B0" w14:paraId="0CEEFBF4" w14:textId="77777777" w:rsidTr="0031590C">
        <w:tc>
          <w:tcPr>
            <w:tcW w:w="3708" w:type="dxa"/>
            <w:vAlign w:val="center"/>
          </w:tcPr>
          <w:p w14:paraId="468AB927" w14:textId="77777777" w:rsidR="00D94258" w:rsidRPr="00603221" w:rsidRDefault="00D94258" w:rsidP="00D94258">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FAF0956" w:rsidR="00D94258" w:rsidRPr="004E44AC" w:rsidRDefault="004E44AC" w:rsidP="00D94258">
            <w:pPr>
              <w:pStyle w:val="TabletextChar"/>
              <w:rPr>
                <w:rFonts w:cs="Tahoma"/>
                <w:b/>
                <w:sz w:val="22"/>
                <w:szCs w:val="24"/>
                <w:lang w:val="en-US"/>
              </w:rPr>
            </w:pPr>
            <w:r w:rsidRPr="00810487">
              <w:rPr>
                <w:rFonts w:cs="Tahoma"/>
                <w:b/>
                <w:color w:val="000000"/>
                <w:sz w:val="22"/>
                <w:szCs w:val="22"/>
                <w:lang w:eastAsia="zh-CN"/>
              </w:rPr>
              <w:t>26</w:t>
            </w:r>
            <w:r w:rsidR="00D94258" w:rsidRPr="00810487">
              <w:rPr>
                <w:rFonts w:cs="Tahoma"/>
                <w:b/>
                <w:color w:val="000000"/>
                <w:sz w:val="22"/>
                <w:szCs w:val="22"/>
                <w:lang w:eastAsia="zh-CN"/>
              </w:rPr>
              <w:t>-</w:t>
            </w:r>
            <w:r w:rsidRPr="00810487">
              <w:rPr>
                <w:rFonts w:cs="Tahoma"/>
                <w:b/>
                <w:color w:val="000000"/>
                <w:sz w:val="22"/>
                <w:szCs w:val="22"/>
                <w:lang w:eastAsia="zh-CN"/>
              </w:rPr>
              <w:t>04</w:t>
            </w:r>
            <w:r w:rsidR="00D94258" w:rsidRPr="00810487">
              <w:rPr>
                <w:rFonts w:cs="Tahoma"/>
                <w:b/>
                <w:color w:val="000000"/>
                <w:sz w:val="22"/>
                <w:szCs w:val="22"/>
                <w:lang w:eastAsia="zh-CN"/>
              </w:rPr>
              <w:t>-202</w:t>
            </w:r>
            <w:r w:rsidRPr="00810487">
              <w:rPr>
                <w:rFonts w:cs="Tahoma"/>
                <w:b/>
                <w:color w:val="000000"/>
                <w:sz w:val="22"/>
                <w:szCs w:val="22"/>
                <w:lang w:eastAsia="zh-CN"/>
              </w:rPr>
              <w:t>3</w:t>
            </w:r>
          </w:p>
        </w:tc>
      </w:tr>
      <w:tr w:rsidR="00D94258" w:rsidRPr="00DF02B0" w14:paraId="4F1733B5" w14:textId="77777777" w:rsidTr="0031590C">
        <w:tc>
          <w:tcPr>
            <w:tcW w:w="3708" w:type="dxa"/>
            <w:vAlign w:val="center"/>
          </w:tcPr>
          <w:p w14:paraId="47446C13" w14:textId="77777777" w:rsidR="00D94258" w:rsidRPr="00603221" w:rsidRDefault="00D94258" w:rsidP="00D9425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2824417" w:rsidR="00D94258" w:rsidRPr="00985E80" w:rsidRDefault="00034028" w:rsidP="00D94258">
            <w:pPr>
              <w:pStyle w:val="TabletextChar"/>
              <w:rPr>
                <w:rFonts w:cs="Tahoma"/>
                <w:b/>
                <w:color w:val="000000"/>
                <w:sz w:val="22"/>
                <w:szCs w:val="22"/>
                <w:lang w:eastAsia="zh-CN"/>
              </w:rPr>
            </w:pPr>
            <w:r w:rsidRPr="00985E80">
              <w:rPr>
                <w:rFonts w:cs="Tahoma"/>
                <w:b/>
                <w:color w:val="000000"/>
                <w:sz w:val="22"/>
                <w:szCs w:val="22"/>
                <w:lang w:eastAsia="zh-CN"/>
              </w:rPr>
              <w:t>12</w:t>
            </w:r>
            <w:r w:rsidR="001C6A5C" w:rsidRPr="00985E80">
              <w:rPr>
                <w:rFonts w:cs="Tahoma"/>
                <w:b/>
                <w:color w:val="000000"/>
                <w:sz w:val="22"/>
                <w:szCs w:val="22"/>
                <w:lang w:eastAsia="zh-CN"/>
              </w:rPr>
              <w:t>-05-2023</w:t>
            </w:r>
          </w:p>
        </w:tc>
      </w:tr>
      <w:tr w:rsidR="00D94258" w:rsidRPr="00E8188C" w14:paraId="631BFE92" w14:textId="77777777" w:rsidTr="0031590C">
        <w:tc>
          <w:tcPr>
            <w:tcW w:w="3708" w:type="dxa"/>
            <w:vAlign w:val="center"/>
          </w:tcPr>
          <w:p w14:paraId="48277820" w14:textId="77777777" w:rsidR="00D94258" w:rsidRPr="00603221" w:rsidRDefault="00D94258" w:rsidP="00D9425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50D004BC" w:rsidR="00D94258" w:rsidRPr="00A406A5" w:rsidRDefault="0049602A" w:rsidP="00D94258">
            <w:pPr>
              <w:pStyle w:val="TabletextChar"/>
              <w:rPr>
                <w:rFonts w:cs="Tahoma"/>
                <w:b/>
                <w:color w:val="000000"/>
                <w:sz w:val="22"/>
                <w:szCs w:val="22"/>
                <w:highlight w:val="magenta"/>
              </w:rPr>
            </w:pPr>
            <w:r>
              <w:rPr>
                <w:b/>
                <w:color w:val="000000"/>
                <w:sz w:val="22"/>
                <w:szCs w:val="22"/>
              </w:rPr>
              <w:t>0</w:t>
            </w:r>
            <w:r w:rsidR="0019454D">
              <w:rPr>
                <w:b/>
                <w:color w:val="000000"/>
                <w:sz w:val="22"/>
                <w:szCs w:val="22"/>
              </w:rPr>
              <w:t>2</w:t>
            </w:r>
            <w:r>
              <w:rPr>
                <w:b/>
                <w:color w:val="000000"/>
                <w:sz w:val="22"/>
                <w:szCs w:val="22"/>
              </w:rPr>
              <w:t>-</w:t>
            </w:r>
            <w:r w:rsidR="00033287" w:rsidRPr="001C6A5C">
              <w:rPr>
                <w:b/>
                <w:color w:val="000000"/>
                <w:sz w:val="22"/>
                <w:szCs w:val="22"/>
              </w:rPr>
              <w:t>05-2023</w:t>
            </w:r>
          </w:p>
        </w:tc>
      </w:tr>
      <w:tr w:rsidR="00D94258" w:rsidRPr="00E8188C" w14:paraId="368A194C" w14:textId="77777777" w:rsidTr="00603221">
        <w:tc>
          <w:tcPr>
            <w:tcW w:w="3708" w:type="dxa"/>
            <w:vAlign w:val="center"/>
          </w:tcPr>
          <w:p w14:paraId="440217A8" w14:textId="77777777" w:rsidR="00D94258" w:rsidRPr="00603221" w:rsidRDefault="00D94258" w:rsidP="00D94258">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1EF6B0E6" w:rsidR="00D94258" w:rsidRPr="00433D32" w:rsidRDefault="003A253A" w:rsidP="00D94258">
            <w:pPr>
              <w:autoSpaceDE w:val="0"/>
              <w:autoSpaceDN w:val="0"/>
              <w:adjustRightInd w:val="0"/>
              <w:spacing w:after="0" w:line="276" w:lineRule="auto"/>
              <w:jc w:val="left"/>
              <w:rPr>
                <w:lang w:val="el-GR"/>
              </w:rPr>
            </w:pPr>
            <w:r>
              <w:rPr>
                <w:b/>
                <w:lang w:val="el-GR"/>
              </w:rPr>
              <w:lastRenderedPageBreak/>
              <w:t>29-05-2023</w:t>
            </w:r>
            <w:r w:rsidR="00D94258" w:rsidRPr="00433D32">
              <w:rPr>
                <w:b/>
                <w:lang w:val="el-GR"/>
              </w:rPr>
              <w:t xml:space="preserve"> </w:t>
            </w:r>
            <w:r w:rsidR="00D94258" w:rsidRPr="00A406A5">
              <w:rPr>
                <w:color w:val="000000"/>
                <w:lang w:val="el-GR"/>
              </w:rPr>
              <w:t>ημέρα</w:t>
            </w:r>
            <w:r w:rsidR="00A016CD">
              <w:rPr>
                <w:color w:val="000000"/>
                <w:lang w:val="el-GR"/>
              </w:rPr>
              <w:t xml:space="preserve"> </w:t>
            </w:r>
            <w:r w:rsidR="00A016CD" w:rsidRPr="00CE3D76">
              <w:rPr>
                <w:b/>
                <w:bCs/>
                <w:color w:val="000000"/>
                <w:lang w:val="el-GR"/>
              </w:rPr>
              <w:t>Δευτέρα</w:t>
            </w:r>
            <w:r w:rsidR="00A016CD">
              <w:rPr>
                <w:color w:val="000000"/>
                <w:lang w:val="el-GR"/>
              </w:rPr>
              <w:t xml:space="preserve"> και </w:t>
            </w:r>
            <w:r w:rsidR="00D94258" w:rsidRPr="00A406A5">
              <w:rPr>
                <w:color w:val="000000"/>
                <w:lang w:val="el-GR"/>
              </w:rPr>
              <w:t xml:space="preserve">ώρα </w:t>
            </w:r>
            <w:r w:rsidR="00A016CD" w:rsidRPr="00CE3D76">
              <w:rPr>
                <w:b/>
                <w:bCs/>
                <w:color w:val="000000"/>
                <w:lang w:val="el-GR"/>
              </w:rPr>
              <w:t>13:00</w:t>
            </w:r>
          </w:p>
        </w:tc>
      </w:tr>
      <w:tr w:rsidR="00D94258" w:rsidRPr="00C1399A" w14:paraId="64305677" w14:textId="77777777" w:rsidTr="0031590C">
        <w:tc>
          <w:tcPr>
            <w:tcW w:w="3708" w:type="dxa"/>
            <w:vAlign w:val="center"/>
          </w:tcPr>
          <w:p w14:paraId="6AF945A2" w14:textId="77777777" w:rsidR="00D94258" w:rsidRPr="00603221" w:rsidRDefault="00D94258" w:rsidP="00D94258">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94258" w:rsidRPr="00603221" w:rsidRDefault="00D94258" w:rsidP="00D94258">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94258" w:rsidRPr="00603221" w:rsidRDefault="00D94258" w:rsidP="00D94258">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94258" w:rsidRPr="00603221" w:rsidRDefault="00D94258" w:rsidP="00D94258">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94258" w:rsidRPr="00603221" w:rsidRDefault="00D94258" w:rsidP="00D94258">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94258" w:rsidRPr="00603221" w:rsidRDefault="00D94258" w:rsidP="00D94258">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D94258" w:rsidRPr="00603221" w:rsidRDefault="00D94258" w:rsidP="00D94258">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D94258" w:rsidRPr="00DF02B0" w14:paraId="3EA623D4" w14:textId="77777777" w:rsidTr="0031590C">
        <w:tc>
          <w:tcPr>
            <w:tcW w:w="3708" w:type="dxa"/>
          </w:tcPr>
          <w:p w14:paraId="2D7201C0" w14:textId="77777777" w:rsidR="00D94258" w:rsidRPr="00603221" w:rsidRDefault="00D94258" w:rsidP="00D94258">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4D6435A" w:rsidR="00D94258" w:rsidRPr="00603221" w:rsidRDefault="00EC1DC9" w:rsidP="00D94258">
            <w:pPr>
              <w:autoSpaceDE w:val="0"/>
              <w:autoSpaceDN w:val="0"/>
              <w:adjustRightInd w:val="0"/>
              <w:spacing w:after="0" w:line="276" w:lineRule="auto"/>
              <w:jc w:val="left"/>
              <w:rPr>
                <w:color w:val="000000"/>
              </w:rPr>
            </w:pPr>
            <w:r>
              <w:rPr>
                <w:b/>
                <w:color w:val="000000"/>
                <w:lang w:val="el-GR"/>
              </w:rPr>
              <w:t>0</w:t>
            </w:r>
            <w:r w:rsidR="0019454D">
              <w:rPr>
                <w:b/>
                <w:color w:val="000000"/>
                <w:lang w:val="el-GR"/>
              </w:rPr>
              <w:t>2</w:t>
            </w:r>
            <w:r>
              <w:rPr>
                <w:b/>
                <w:color w:val="000000"/>
                <w:lang w:val="el-GR"/>
              </w:rPr>
              <w:t>-</w:t>
            </w:r>
            <w:r w:rsidR="00117C24" w:rsidRPr="002F6E0C">
              <w:rPr>
                <w:b/>
                <w:color w:val="000000"/>
                <w:lang w:val="el-GR"/>
              </w:rPr>
              <w:t>05-2023</w:t>
            </w:r>
          </w:p>
        </w:tc>
      </w:tr>
      <w:tr w:rsidR="00D94258" w:rsidRPr="00E8188C" w14:paraId="5C69C8D8" w14:textId="77777777" w:rsidTr="0031590C">
        <w:tc>
          <w:tcPr>
            <w:tcW w:w="3708" w:type="dxa"/>
            <w:vAlign w:val="center"/>
          </w:tcPr>
          <w:p w14:paraId="06B964EB" w14:textId="77777777" w:rsidR="00D94258" w:rsidRPr="00603221" w:rsidRDefault="00D94258" w:rsidP="00D94258">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4C2A717" w:rsidR="00D94258" w:rsidRPr="00603221" w:rsidRDefault="00505208" w:rsidP="00D94258">
            <w:pPr>
              <w:pStyle w:val="TabletextChar"/>
              <w:rPr>
                <w:rFonts w:cs="Tahoma"/>
                <w:sz w:val="22"/>
                <w:szCs w:val="22"/>
              </w:rPr>
            </w:pPr>
            <w:r>
              <w:rPr>
                <w:rFonts w:cs="Tahoma"/>
                <w:b/>
                <w:sz w:val="22"/>
                <w:szCs w:val="22"/>
              </w:rPr>
              <w:t>31-05-2023, ημέρα Τετάρτη</w:t>
            </w:r>
            <w:r w:rsidR="00D94258" w:rsidRPr="00603221">
              <w:rPr>
                <w:rFonts w:cs="Tahoma"/>
                <w:b/>
                <w:sz w:val="22"/>
                <w:szCs w:val="22"/>
              </w:rPr>
              <w:t xml:space="preserve"> και ώρα</w:t>
            </w:r>
            <w:r w:rsidR="00C245FE">
              <w:rPr>
                <w:rFonts w:cs="Tahoma"/>
                <w:b/>
                <w:sz w:val="22"/>
                <w:szCs w:val="22"/>
              </w:rPr>
              <w:t xml:space="preserve"> 13:00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AD9E4A3" w14:textId="770491FE" w:rsidR="00135597"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3136283" w:history="1">
            <w:r w:rsidR="00135597" w:rsidRPr="005400E1">
              <w:rPr>
                <w:rStyle w:val="-"/>
                <w:noProof/>
                <w:lang w:val="el-GR"/>
                <w14:scene3d>
                  <w14:camera w14:prst="orthographicFront"/>
                  <w14:lightRig w14:rig="threePt" w14:dir="t">
                    <w14:rot w14:lat="0" w14:lon="0" w14:rev="0"/>
                  </w14:lightRig>
                </w14:scene3d>
              </w:rPr>
              <w:t>1.</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lang w:val="el-GR"/>
              </w:rPr>
              <w:t>ΑΝΑΘΕΤΟΥΣΑ ΑΡΧΗ ΚΑΙ ΑΝΤΙΚΕΙΜΕΝΟ ΣΥΜΒΑΣΗΣ</w:t>
            </w:r>
            <w:r w:rsidR="00135597">
              <w:rPr>
                <w:noProof/>
                <w:webHidden/>
              </w:rPr>
              <w:tab/>
            </w:r>
            <w:r w:rsidR="00135597">
              <w:rPr>
                <w:noProof/>
                <w:webHidden/>
              </w:rPr>
              <w:fldChar w:fldCharType="begin"/>
            </w:r>
            <w:r w:rsidR="00135597">
              <w:rPr>
                <w:noProof/>
                <w:webHidden/>
              </w:rPr>
              <w:instrText xml:space="preserve"> PAGEREF _Toc123136283 \h </w:instrText>
            </w:r>
            <w:r w:rsidR="00135597">
              <w:rPr>
                <w:noProof/>
                <w:webHidden/>
              </w:rPr>
            </w:r>
            <w:r w:rsidR="00135597">
              <w:rPr>
                <w:noProof/>
                <w:webHidden/>
              </w:rPr>
              <w:fldChar w:fldCharType="separate"/>
            </w:r>
            <w:r w:rsidR="000342D7">
              <w:rPr>
                <w:noProof/>
                <w:webHidden/>
              </w:rPr>
              <w:t>7</w:t>
            </w:r>
            <w:r w:rsidR="00135597">
              <w:rPr>
                <w:noProof/>
                <w:webHidden/>
              </w:rPr>
              <w:fldChar w:fldCharType="end"/>
            </w:r>
          </w:hyperlink>
        </w:p>
        <w:p w14:paraId="3425131D" w14:textId="53453A66"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4" w:history="1">
            <w:r w:rsidR="00135597" w:rsidRPr="005400E1">
              <w:rPr>
                <w:rStyle w:val="-"/>
                <w:noProof/>
                <w:lang w:val="el-GR"/>
              </w:rPr>
              <w:t>1.1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Στοιχεία Αναθέτουσας Αρχής</w:t>
            </w:r>
            <w:r w:rsidR="00135597">
              <w:rPr>
                <w:noProof/>
                <w:webHidden/>
              </w:rPr>
              <w:tab/>
            </w:r>
            <w:r w:rsidR="00135597">
              <w:rPr>
                <w:noProof/>
                <w:webHidden/>
              </w:rPr>
              <w:fldChar w:fldCharType="begin"/>
            </w:r>
            <w:r w:rsidR="00135597">
              <w:rPr>
                <w:noProof/>
                <w:webHidden/>
              </w:rPr>
              <w:instrText xml:space="preserve"> PAGEREF _Toc123136284 \h </w:instrText>
            </w:r>
            <w:r w:rsidR="00135597">
              <w:rPr>
                <w:noProof/>
                <w:webHidden/>
              </w:rPr>
            </w:r>
            <w:r w:rsidR="00135597">
              <w:rPr>
                <w:noProof/>
                <w:webHidden/>
              </w:rPr>
              <w:fldChar w:fldCharType="separate"/>
            </w:r>
            <w:r w:rsidR="000342D7">
              <w:rPr>
                <w:noProof/>
                <w:webHidden/>
              </w:rPr>
              <w:t>7</w:t>
            </w:r>
            <w:r w:rsidR="00135597">
              <w:rPr>
                <w:noProof/>
                <w:webHidden/>
              </w:rPr>
              <w:fldChar w:fldCharType="end"/>
            </w:r>
          </w:hyperlink>
        </w:p>
        <w:p w14:paraId="0D5B0778" w14:textId="64948761"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5" w:history="1">
            <w:r w:rsidR="00135597" w:rsidRPr="005400E1">
              <w:rPr>
                <w:rStyle w:val="-"/>
                <w:noProof/>
                <w:lang w:val="el-GR"/>
              </w:rPr>
              <w:t>1.2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Στοιχεία Διαδικασίας - Χρηματοδότηση</w:t>
            </w:r>
            <w:r w:rsidR="00135597">
              <w:rPr>
                <w:noProof/>
                <w:webHidden/>
              </w:rPr>
              <w:tab/>
            </w:r>
            <w:r w:rsidR="00135597">
              <w:rPr>
                <w:noProof/>
                <w:webHidden/>
              </w:rPr>
              <w:fldChar w:fldCharType="begin"/>
            </w:r>
            <w:r w:rsidR="00135597">
              <w:rPr>
                <w:noProof/>
                <w:webHidden/>
              </w:rPr>
              <w:instrText xml:space="preserve"> PAGEREF _Toc123136285 \h </w:instrText>
            </w:r>
            <w:r w:rsidR="00135597">
              <w:rPr>
                <w:noProof/>
                <w:webHidden/>
              </w:rPr>
            </w:r>
            <w:r w:rsidR="00135597">
              <w:rPr>
                <w:noProof/>
                <w:webHidden/>
              </w:rPr>
              <w:fldChar w:fldCharType="separate"/>
            </w:r>
            <w:r w:rsidR="000342D7">
              <w:rPr>
                <w:noProof/>
                <w:webHidden/>
              </w:rPr>
              <w:t>7</w:t>
            </w:r>
            <w:r w:rsidR="00135597">
              <w:rPr>
                <w:noProof/>
                <w:webHidden/>
              </w:rPr>
              <w:fldChar w:fldCharType="end"/>
            </w:r>
          </w:hyperlink>
        </w:p>
        <w:p w14:paraId="783A4874" w14:textId="6064EB43"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6" w:history="1">
            <w:r w:rsidR="00135597" w:rsidRPr="005400E1">
              <w:rPr>
                <w:rStyle w:val="-"/>
                <w:noProof/>
                <w:lang w:val="el-GR"/>
              </w:rPr>
              <w:t>1.3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Συνοπτική Περιγραφή φυσικού και οικονομικού αντικειμένου της σύμβασης</w:t>
            </w:r>
            <w:r w:rsidR="00135597">
              <w:rPr>
                <w:noProof/>
                <w:webHidden/>
              </w:rPr>
              <w:tab/>
            </w:r>
            <w:r w:rsidR="00135597">
              <w:rPr>
                <w:noProof/>
                <w:webHidden/>
              </w:rPr>
              <w:fldChar w:fldCharType="begin"/>
            </w:r>
            <w:r w:rsidR="00135597">
              <w:rPr>
                <w:noProof/>
                <w:webHidden/>
              </w:rPr>
              <w:instrText xml:space="preserve"> PAGEREF _Toc123136286 \h </w:instrText>
            </w:r>
            <w:r w:rsidR="00135597">
              <w:rPr>
                <w:noProof/>
                <w:webHidden/>
              </w:rPr>
            </w:r>
            <w:r w:rsidR="00135597">
              <w:rPr>
                <w:noProof/>
                <w:webHidden/>
              </w:rPr>
              <w:fldChar w:fldCharType="separate"/>
            </w:r>
            <w:r w:rsidR="000342D7">
              <w:rPr>
                <w:noProof/>
                <w:webHidden/>
              </w:rPr>
              <w:t>8</w:t>
            </w:r>
            <w:r w:rsidR="00135597">
              <w:rPr>
                <w:noProof/>
                <w:webHidden/>
              </w:rPr>
              <w:fldChar w:fldCharType="end"/>
            </w:r>
          </w:hyperlink>
        </w:p>
        <w:p w14:paraId="6EFA7D61" w14:textId="5DF80D62"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7" w:history="1">
            <w:r w:rsidR="00135597" w:rsidRPr="005400E1">
              <w:rPr>
                <w:rStyle w:val="-"/>
                <w:noProof/>
                <w:lang w:val="el-GR"/>
              </w:rPr>
              <w:t>1.4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Θεσμικό πλαίσιο</w:t>
            </w:r>
            <w:r w:rsidR="00135597">
              <w:rPr>
                <w:noProof/>
                <w:webHidden/>
              </w:rPr>
              <w:tab/>
            </w:r>
            <w:r w:rsidR="00135597">
              <w:rPr>
                <w:noProof/>
                <w:webHidden/>
              </w:rPr>
              <w:fldChar w:fldCharType="begin"/>
            </w:r>
            <w:r w:rsidR="00135597">
              <w:rPr>
                <w:noProof/>
                <w:webHidden/>
              </w:rPr>
              <w:instrText xml:space="preserve"> PAGEREF _Toc123136287 \h </w:instrText>
            </w:r>
            <w:r w:rsidR="00135597">
              <w:rPr>
                <w:noProof/>
                <w:webHidden/>
              </w:rPr>
            </w:r>
            <w:r w:rsidR="00135597">
              <w:rPr>
                <w:noProof/>
                <w:webHidden/>
              </w:rPr>
              <w:fldChar w:fldCharType="separate"/>
            </w:r>
            <w:r w:rsidR="000342D7">
              <w:rPr>
                <w:noProof/>
                <w:webHidden/>
              </w:rPr>
              <w:t>8</w:t>
            </w:r>
            <w:r w:rsidR="00135597">
              <w:rPr>
                <w:noProof/>
                <w:webHidden/>
              </w:rPr>
              <w:fldChar w:fldCharType="end"/>
            </w:r>
          </w:hyperlink>
        </w:p>
        <w:p w14:paraId="1AA8DA2B" w14:textId="26BE7B8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8" w:history="1">
            <w:r w:rsidR="00135597" w:rsidRPr="005400E1">
              <w:rPr>
                <w:rStyle w:val="-"/>
                <w:noProof/>
                <w:lang w:val="el-GR"/>
              </w:rPr>
              <w:t>1.5</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Προθεσμία παραλαβής προσφορών και διενέργεια διαγωνισμού</w:t>
            </w:r>
            <w:r w:rsidR="00135597">
              <w:rPr>
                <w:noProof/>
                <w:webHidden/>
              </w:rPr>
              <w:tab/>
            </w:r>
            <w:r w:rsidR="00135597">
              <w:rPr>
                <w:noProof/>
                <w:webHidden/>
              </w:rPr>
              <w:fldChar w:fldCharType="begin"/>
            </w:r>
            <w:r w:rsidR="00135597">
              <w:rPr>
                <w:noProof/>
                <w:webHidden/>
              </w:rPr>
              <w:instrText xml:space="preserve"> PAGEREF _Toc123136288 \h </w:instrText>
            </w:r>
            <w:r w:rsidR="00135597">
              <w:rPr>
                <w:noProof/>
                <w:webHidden/>
              </w:rPr>
            </w:r>
            <w:r w:rsidR="00135597">
              <w:rPr>
                <w:noProof/>
                <w:webHidden/>
              </w:rPr>
              <w:fldChar w:fldCharType="separate"/>
            </w:r>
            <w:r w:rsidR="000342D7">
              <w:rPr>
                <w:noProof/>
                <w:webHidden/>
              </w:rPr>
              <w:t>13</w:t>
            </w:r>
            <w:r w:rsidR="00135597">
              <w:rPr>
                <w:noProof/>
                <w:webHidden/>
              </w:rPr>
              <w:fldChar w:fldCharType="end"/>
            </w:r>
          </w:hyperlink>
        </w:p>
        <w:p w14:paraId="5AC654B3" w14:textId="062DEE98"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89" w:history="1">
            <w:r w:rsidR="00135597" w:rsidRPr="005400E1">
              <w:rPr>
                <w:rStyle w:val="-"/>
                <w:noProof/>
                <w:lang w:val="el-GR"/>
              </w:rPr>
              <w:t>1.6</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Δημοσιότητα</w:t>
            </w:r>
            <w:r w:rsidR="00135597">
              <w:rPr>
                <w:noProof/>
                <w:webHidden/>
              </w:rPr>
              <w:tab/>
            </w:r>
            <w:r w:rsidR="00135597">
              <w:rPr>
                <w:noProof/>
                <w:webHidden/>
              </w:rPr>
              <w:fldChar w:fldCharType="begin"/>
            </w:r>
            <w:r w:rsidR="00135597">
              <w:rPr>
                <w:noProof/>
                <w:webHidden/>
              </w:rPr>
              <w:instrText xml:space="preserve"> PAGEREF _Toc123136289 \h </w:instrText>
            </w:r>
            <w:r w:rsidR="00135597">
              <w:rPr>
                <w:noProof/>
                <w:webHidden/>
              </w:rPr>
            </w:r>
            <w:r w:rsidR="00135597">
              <w:rPr>
                <w:noProof/>
                <w:webHidden/>
              </w:rPr>
              <w:fldChar w:fldCharType="separate"/>
            </w:r>
            <w:r w:rsidR="000342D7">
              <w:rPr>
                <w:noProof/>
                <w:webHidden/>
              </w:rPr>
              <w:t>13</w:t>
            </w:r>
            <w:r w:rsidR="00135597">
              <w:rPr>
                <w:noProof/>
                <w:webHidden/>
              </w:rPr>
              <w:fldChar w:fldCharType="end"/>
            </w:r>
          </w:hyperlink>
        </w:p>
        <w:p w14:paraId="05AC2FE5" w14:textId="1100A1EC"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90" w:history="1">
            <w:r w:rsidR="00135597" w:rsidRPr="005400E1">
              <w:rPr>
                <w:rStyle w:val="-"/>
                <w:noProof/>
                <w:lang w:val="el-GR"/>
              </w:rPr>
              <w:t>1.7</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Αρχές εφαρμοζόμενες στη διαδικασία σύναψης</w:t>
            </w:r>
            <w:r w:rsidR="00135597">
              <w:rPr>
                <w:noProof/>
                <w:webHidden/>
              </w:rPr>
              <w:tab/>
            </w:r>
            <w:r w:rsidR="00135597">
              <w:rPr>
                <w:noProof/>
                <w:webHidden/>
              </w:rPr>
              <w:fldChar w:fldCharType="begin"/>
            </w:r>
            <w:r w:rsidR="00135597">
              <w:rPr>
                <w:noProof/>
                <w:webHidden/>
              </w:rPr>
              <w:instrText xml:space="preserve"> PAGEREF _Toc123136290 \h </w:instrText>
            </w:r>
            <w:r w:rsidR="00135597">
              <w:rPr>
                <w:noProof/>
                <w:webHidden/>
              </w:rPr>
            </w:r>
            <w:r w:rsidR="00135597">
              <w:rPr>
                <w:noProof/>
                <w:webHidden/>
              </w:rPr>
              <w:fldChar w:fldCharType="separate"/>
            </w:r>
            <w:r w:rsidR="000342D7">
              <w:rPr>
                <w:noProof/>
                <w:webHidden/>
              </w:rPr>
              <w:t>14</w:t>
            </w:r>
            <w:r w:rsidR="00135597">
              <w:rPr>
                <w:noProof/>
                <w:webHidden/>
              </w:rPr>
              <w:fldChar w:fldCharType="end"/>
            </w:r>
          </w:hyperlink>
        </w:p>
        <w:p w14:paraId="39B62801" w14:textId="114F128C" w:rsidR="0013559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136291" w:history="1">
            <w:r w:rsidR="00135597" w:rsidRPr="005400E1">
              <w:rPr>
                <w:rStyle w:val="-"/>
                <w:noProof/>
                <w14:scene3d>
                  <w14:camera w14:prst="orthographicFront"/>
                  <w14:lightRig w14:rig="threePt" w14:dir="t">
                    <w14:rot w14:lat="0" w14:lon="0" w14:rev="0"/>
                  </w14:lightRig>
                </w14:scene3d>
              </w:rPr>
              <w:t>2.</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rPr>
              <w:t>ΓΕΝΙΚΟΙ ΚΑΙ ΕΙΔΙΚΟΙ ΟΡΟΙ ΣΥΜΜΕΤΟΧΗΣ</w:t>
            </w:r>
            <w:r w:rsidR="00135597">
              <w:rPr>
                <w:noProof/>
                <w:webHidden/>
              </w:rPr>
              <w:tab/>
            </w:r>
            <w:r w:rsidR="00135597">
              <w:rPr>
                <w:noProof/>
                <w:webHidden/>
              </w:rPr>
              <w:fldChar w:fldCharType="begin"/>
            </w:r>
            <w:r w:rsidR="00135597">
              <w:rPr>
                <w:noProof/>
                <w:webHidden/>
              </w:rPr>
              <w:instrText xml:space="preserve"> PAGEREF _Toc123136291 \h </w:instrText>
            </w:r>
            <w:r w:rsidR="00135597">
              <w:rPr>
                <w:noProof/>
                <w:webHidden/>
              </w:rPr>
            </w:r>
            <w:r w:rsidR="00135597">
              <w:rPr>
                <w:noProof/>
                <w:webHidden/>
              </w:rPr>
              <w:fldChar w:fldCharType="separate"/>
            </w:r>
            <w:r w:rsidR="000342D7">
              <w:rPr>
                <w:noProof/>
                <w:webHidden/>
              </w:rPr>
              <w:t>15</w:t>
            </w:r>
            <w:r w:rsidR="00135597">
              <w:rPr>
                <w:noProof/>
                <w:webHidden/>
              </w:rPr>
              <w:fldChar w:fldCharType="end"/>
            </w:r>
          </w:hyperlink>
        </w:p>
        <w:p w14:paraId="1C29709A" w14:textId="5A8098D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92" w:history="1">
            <w:r w:rsidR="00135597" w:rsidRPr="005400E1">
              <w:rPr>
                <w:rStyle w:val="-"/>
                <w:noProof/>
                <w:lang w:val="el-GR"/>
              </w:rPr>
              <w:t>2.1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Γενικές Πληροφορίες</w:t>
            </w:r>
            <w:r w:rsidR="00135597">
              <w:rPr>
                <w:noProof/>
                <w:webHidden/>
              </w:rPr>
              <w:tab/>
            </w:r>
            <w:r w:rsidR="00135597">
              <w:rPr>
                <w:noProof/>
                <w:webHidden/>
              </w:rPr>
              <w:fldChar w:fldCharType="begin"/>
            </w:r>
            <w:r w:rsidR="00135597">
              <w:rPr>
                <w:noProof/>
                <w:webHidden/>
              </w:rPr>
              <w:instrText xml:space="preserve"> PAGEREF _Toc123136292 \h </w:instrText>
            </w:r>
            <w:r w:rsidR="00135597">
              <w:rPr>
                <w:noProof/>
                <w:webHidden/>
              </w:rPr>
            </w:r>
            <w:r w:rsidR="00135597">
              <w:rPr>
                <w:noProof/>
                <w:webHidden/>
              </w:rPr>
              <w:fldChar w:fldCharType="separate"/>
            </w:r>
            <w:r w:rsidR="000342D7">
              <w:rPr>
                <w:noProof/>
                <w:webHidden/>
              </w:rPr>
              <w:t>15</w:t>
            </w:r>
            <w:r w:rsidR="00135597">
              <w:rPr>
                <w:noProof/>
                <w:webHidden/>
              </w:rPr>
              <w:fldChar w:fldCharType="end"/>
            </w:r>
          </w:hyperlink>
        </w:p>
        <w:p w14:paraId="7CD18D4C" w14:textId="6949B2A0"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3" w:history="1">
            <w:r w:rsidR="00135597" w:rsidRPr="005400E1">
              <w:rPr>
                <w:rStyle w:val="-"/>
                <w:noProof/>
                <w:lang w:val="el-GR"/>
              </w:rPr>
              <w:t>2.1.1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Έγγραφα της σύμβασης</w:t>
            </w:r>
            <w:r w:rsidR="00135597">
              <w:rPr>
                <w:noProof/>
                <w:webHidden/>
              </w:rPr>
              <w:tab/>
            </w:r>
            <w:r w:rsidR="00135597">
              <w:rPr>
                <w:noProof/>
                <w:webHidden/>
              </w:rPr>
              <w:fldChar w:fldCharType="begin"/>
            </w:r>
            <w:r w:rsidR="00135597">
              <w:rPr>
                <w:noProof/>
                <w:webHidden/>
              </w:rPr>
              <w:instrText xml:space="preserve"> PAGEREF _Toc123136293 \h </w:instrText>
            </w:r>
            <w:r w:rsidR="00135597">
              <w:rPr>
                <w:noProof/>
                <w:webHidden/>
              </w:rPr>
            </w:r>
            <w:r w:rsidR="00135597">
              <w:rPr>
                <w:noProof/>
                <w:webHidden/>
              </w:rPr>
              <w:fldChar w:fldCharType="separate"/>
            </w:r>
            <w:r w:rsidR="000342D7">
              <w:rPr>
                <w:noProof/>
                <w:webHidden/>
              </w:rPr>
              <w:t>15</w:t>
            </w:r>
            <w:r w:rsidR="00135597">
              <w:rPr>
                <w:noProof/>
                <w:webHidden/>
              </w:rPr>
              <w:fldChar w:fldCharType="end"/>
            </w:r>
          </w:hyperlink>
        </w:p>
        <w:p w14:paraId="0E269625" w14:textId="509E393B"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4" w:history="1">
            <w:r w:rsidR="00135597" w:rsidRPr="005400E1">
              <w:rPr>
                <w:rStyle w:val="-"/>
                <w:noProof/>
                <w:lang w:val="el-GR"/>
              </w:rPr>
              <w:t>2.1.2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Επικοινωνία – Πρόσβαση στα έγγραφα της Σύμβασης</w:t>
            </w:r>
            <w:r w:rsidR="00135597">
              <w:rPr>
                <w:noProof/>
                <w:webHidden/>
              </w:rPr>
              <w:tab/>
            </w:r>
            <w:r w:rsidR="00135597">
              <w:rPr>
                <w:noProof/>
                <w:webHidden/>
              </w:rPr>
              <w:fldChar w:fldCharType="begin"/>
            </w:r>
            <w:r w:rsidR="00135597">
              <w:rPr>
                <w:noProof/>
                <w:webHidden/>
              </w:rPr>
              <w:instrText xml:space="preserve"> PAGEREF _Toc123136294 \h </w:instrText>
            </w:r>
            <w:r w:rsidR="00135597">
              <w:rPr>
                <w:noProof/>
                <w:webHidden/>
              </w:rPr>
            </w:r>
            <w:r w:rsidR="00135597">
              <w:rPr>
                <w:noProof/>
                <w:webHidden/>
              </w:rPr>
              <w:fldChar w:fldCharType="separate"/>
            </w:r>
            <w:r w:rsidR="000342D7">
              <w:rPr>
                <w:noProof/>
                <w:webHidden/>
              </w:rPr>
              <w:t>15</w:t>
            </w:r>
            <w:r w:rsidR="00135597">
              <w:rPr>
                <w:noProof/>
                <w:webHidden/>
              </w:rPr>
              <w:fldChar w:fldCharType="end"/>
            </w:r>
          </w:hyperlink>
        </w:p>
        <w:p w14:paraId="795AD4E4" w14:textId="4BC83189"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5" w:history="1">
            <w:r w:rsidR="00135597" w:rsidRPr="005400E1">
              <w:rPr>
                <w:rStyle w:val="-"/>
                <w:noProof/>
                <w:lang w:val="el-GR"/>
              </w:rPr>
              <w:t>2.1.3</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Παροχή Διευκρινίσεων</w:t>
            </w:r>
            <w:r w:rsidR="00135597">
              <w:rPr>
                <w:noProof/>
                <w:webHidden/>
              </w:rPr>
              <w:tab/>
            </w:r>
            <w:r w:rsidR="00135597">
              <w:rPr>
                <w:noProof/>
                <w:webHidden/>
              </w:rPr>
              <w:fldChar w:fldCharType="begin"/>
            </w:r>
            <w:r w:rsidR="00135597">
              <w:rPr>
                <w:noProof/>
                <w:webHidden/>
              </w:rPr>
              <w:instrText xml:space="preserve"> PAGEREF _Toc123136295 \h </w:instrText>
            </w:r>
            <w:r w:rsidR="00135597">
              <w:rPr>
                <w:noProof/>
                <w:webHidden/>
              </w:rPr>
            </w:r>
            <w:r w:rsidR="00135597">
              <w:rPr>
                <w:noProof/>
                <w:webHidden/>
              </w:rPr>
              <w:fldChar w:fldCharType="separate"/>
            </w:r>
            <w:r w:rsidR="000342D7">
              <w:rPr>
                <w:noProof/>
                <w:webHidden/>
              </w:rPr>
              <w:t>15</w:t>
            </w:r>
            <w:r w:rsidR="00135597">
              <w:rPr>
                <w:noProof/>
                <w:webHidden/>
              </w:rPr>
              <w:fldChar w:fldCharType="end"/>
            </w:r>
          </w:hyperlink>
        </w:p>
        <w:p w14:paraId="2CA62BA9" w14:textId="45CC6AEE"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6" w:history="1">
            <w:r w:rsidR="00135597" w:rsidRPr="005400E1">
              <w:rPr>
                <w:rStyle w:val="-"/>
                <w:noProof/>
                <w:lang w:val="el-GR"/>
              </w:rPr>
              <w:t>2.1.4</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Γλώσσα</w:t>
            </w:r>
            <w:r w:rsidR="00135597">
              <w:rPr>
                <w:noProof/>
                <w:webHidden/>
              </w:rPr>
              <w:tab/>
            </w:r>
            <w:r w:rsidR="00135597">
              <w:rPr>
                <w:noProof/>
                <w:webHidden/>
              </w:rPr>
              <w:fldChar w:fldCharType="begin"/>
            </w:r>
            <w:r w:rsidR="00135597">
              <w:rPr>
                <w:noProof/>
                <w:webHidden/>
              </w:rPr>
              <w:instrText xml:space="preserve"> PAGEREF _Toc123136296 \h </w:instrText>
            </w:r>
            <w:r w:rsidR="00135597">
              <w:rPr>
                <w:noProof/>
                <w:webHidden/>
              </w:rPr>
            </w:r>
            <w:r w:rsidR="00135597">
              <w:rPr>
                <w:noProof/>
                <w:webHidden/>
              </w:rPr>
              <w:fldChar w:fldCharType="separate"/>
            </w:r>
            <w:r w:rsidR="000342D7">
              <w:rPr>
                <w:noProof/>
                <w:webHidden/>
              </w:rPr>
              <w:t>16</w:t>
            </w:r>
            <w:r w:rsidR="00135597">
              <w:rPr>
                <w:noProof/>
                <w:webHidden/>
              </w:rPr>
              <w:fldChar w:fldCharType="end"/>
            </w:r>
          </w:hyperlink>
        </w:p>
        <w:p w14:paraId="7DE5BD8B" w14:textId="7DDAC097"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7" w:history="1">
            <w:r w:rsidR="00135597" w:rsidRPr="005400E1">
              <w:rPr>
                <w:rStyle w:val="-"/>
                <w:noProof/>
                <w:lang w:val="el-GR"/>
              </w:rPr>
              <w:t>2.1.5</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Εγγυήσεις</w:t>
            </w:r>
            <w:r w:rsidR="00135597">
              <w:rPr>
                <w:noProof/>
                <w:webHidden/>
              </w:rPr>
              <w:tab/>
            </w:r>
            <w:r w:rsidR="00135597">
              <w:rPr>
                <w:noProof/>
                <w:webHidden/>
              </w:rPr>
              <w:fldChar w:fldCharType="begin"/>
            </w:r>
            <w:r w:rsidR="00135597">
              <w:rPr>
                <w:noProof/>
                <w:webHidden/>
              </w:rPr>
              <w:instrText xml:space="preserve"> PAGEREF _Toc123136297 \h </w:instrText>
            </w:r>
            <w:r w:rsidR="00135597">
              <w:rPr>
                <w:noProof/>
                <w:webHidden/>
              </w:rPr>
            </w:r>
            <w:r w:rsidR="00135597">
              <w:rPr>
                <w:noProof/>
                <w:webHidden/>
              </w:rPr>
              <w:fldChar w:fldCharType="separate"/>
            </w:r>
            <w:r w:rsidR="000342D7">
              <w:rPr>
                <w:noProof/>
                <w:webHidden/>
              </w:rPr>
              <w:t>16</w:t>
            </w:r>
            <w:r w:rsidR="00135597">
              <w:rPr>
                <w:noProof/>
                <w:webHidden/>
              </w:rPr>
              <w:fldChar w:fldCharType="end"/>
            </w:r>
          </w:hyperlink>
        </w:p>
        <w:p w14:paraId="71A584D0" w14:textId="4E59715F"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298" w:history="1">
            <w:r w:rsidR="00135597" w:rsidRPr="005400E1">
              <w:rPr>
                <w:rStyle w:val="-"/>
                <w:noProof/>
                <w:lang w:val="el-GR"/>
              </w:rPr>
              <w:t>2.1.6</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Προστασία Προσωπικών Δεδομένων</w:t>
            </w:r>
            <w:r w:rsidR="00135597">
              <w:rPr>
                <w:noProof/>
                <w:webHidden/>
              </w:rPr>
              <w:tab/>
            </w:r>
            <w:r w:rsidR="00135597">
              <w:rPr>
                <w:noProof/>
                <w:webHidden/>
              </w:rPr>
              <w:fldChar w:fldCharType="begin"/>
            </w:r>
            <w:r w:rsidR="00135597">
              <w:rPr>
                <w:noProof/>
                <w:webHidden/>
              </w:rPr>
              <w:instrText xml:space="preserve"> PAGEREF _Toc123136298 \h </w:instrText>
            </w:r>
            <w:r w:rsidR="00135597">
              <w:rPr>
                <w:noProof/>
                <w:webHidden/>
              </w:rPr>
            </w:r>
            <w:r w:rsidR="00135597">
              <w:rPr>
                <w:noProof/>
                <w:webHidden/>
              </w:rPr>
              <w:fldChar w:fldCharType="separate"/>
            </w:r>
            <w:r w:rsidR="000342D7">
              <w:rPr>
                <w:noProof/>
                <w:webHidden/>
              </w:rPr>
              <w:t>17</w:t>
            </w:r>
            <w:r w:rsidR="00135597">
              <w:rPr>
                <w:noProof/>
                <w:webHidden/>
              </w:rPr>
              <w:fldChar w:fldCharType="end"/>
            </w:r>
          </w:hyperlink>
        </w:p>
        <w:p w14:paraId="75E5218F" w14:textId="57180BA1"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299" w:history="1">
            <w:r w:rsidR="00135597" w:rsidRPr="005400E1">
              <w:rPr>
                <w:rStyle w:val="-"/>
                <w:noProof/>
                <w:lang w:val="el-GR"/>
              </w:rPr>
              <w:t>2.2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Δικαίωμα Συμμετοχής - Κριτήρια Ποιοτικής Επιλογής</w:t>
            </w:r>
            <w:r w:rsidR="00135597">
              <w:rPr>
                <w:noProof/>
                <w:webHidden/>
              </w:rPr>
              <w:tab/>
            </w:r>
            <w:r w:rsidR="00135597">
              <w:rPr>
                <w:noProof/>
                <w:webHidden/>
              </w:rPr>
              <w:fldChar w:fldCharType="begin"/>
            </w:r>
            <w:r w:rsidR="00135597">
              <w:rPr>
                <w:noProof/>
                <w:webHidden/>
              </w:rPr>
              <w:instrText xml:space="preserve"> PAGEREF _Toc123136299 \h </w:instrText>
            </w:r>
            <w:r w:rsidR="00135597">
              <w:rPr>
                <w:noProof/>
                <w:webHidden/>
              </w:rPr>
            </w:r>
            <w:r w:rsidR="00135597">
              <w:rPr>
                <w:noProof/>
                <w:webHidden/>
              </w:rPr>
              <w:fldChar w:fldCharType="separate"/>
            </w:r>
            <w:r w:rsidR="000342D7">
              <w:rPr>
                <w:noProof/>
                <w:webHidden/>
              </w:rPr>
              <w:t>17</w:t>
            </w:r>
            <w:r w:rsidR="00135597">
              <w:rPr>
                <w:noProof/>
                <w:webHidden/>
              </w:rPr>
              <w:fldChar w:fldCharType="end"/>
            </w:r>
          </w:hyperlink>
        </w:p>
        <w:p w14:paraId="724570D8" w14:textId="4F2794B5"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0" w:history="1">
            <w:r w:rsidR="00135597" w:rsidRPr="005400E1">
              <w:rPr>
                <w:rStyle w:val="-"/>
                <w:noProof/>
                <w:lang w:val="el-GR"/>
              </w:rPr>
              <w:t>2.2.1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Δικαιούμενοι συμμετοχής</w:t>
            </w:r>
            <w:r w:rsidR="00135597">
              <w:rPr>
                <w:noProof/>
                <w:webHidden/>
              </w:rPr>
              <w:tab/>
            </w:r>
            <w:r w:rsidR="00135597">
              <w:rPr>
                <w:noProof/>
                <w:webHidden/>
              </w:rPr>
              <w:fldChar w:fldCharType="begin"/>
            </w:r>
            <w:r w:rsidR="00135597">
              <w:rPr>
                <w:noProof/>
                <w:webHidden/>
              </w:rPr>
              <w:instrText xml:space="preserve"> PAGEREF _Toc123136300 \h </w:instrText>
            </w:r>
            <w:r w:rsidR="00135597">
              <w:rPr>
                <w:noProof/>
                <w:webHidden/>
              </w:rPr>
            </w:r>
            <w:r w:rsidR="00135597">
              <w:rPr>
                <w:noProof/>
                <w:webHidden/>
              </w:rPr>
              <w:fldChar w:fldCharType="separate"/>
            </w:r>
            <w:r w:rsidR="000342D7">
              <w:rPr>
                <w:noProof/>
                <w:webHidden/>
              </w:rPr>
              <w:t>17</w:t>
            </w:r>
            <w:r w:rsidR="00135597">
              <w:rPr>
                <w:noProof/>
                <w:webHidden/>
              </w:rPr>
              <w:fldChar w:fldCharType="end"/>
            </w:r>
          </w:hyperlink>
        </w:p>
        <w:p w14:paraId="6D06FF15" w14:textId="340FC9B5"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1" w:history="1">
            <w:r w:rsidR="00135597" w:rsidRPr="005400E1">
              <w:rPr>
                <w:rStyle w:val="-"/>
                <w:noProof/>
                <w:lang w:val="el-GR"/>
              </w:rPr>
              <w:t>2.2.2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Εγγύηση συμμετοχής</w:t>
            </w:r>
            <w:r w:rsidR="00135597">
              <w:rPr>
                <w:noProof/>
                <w:webHidden/>
              </w:rPr>
              <w:tab/>
            </w:r>
            <w:r w:rsidR="00135597">
              <w:rPr>
                <w:noProof/>
                <w:webHidden/>
              </w:rPr>
              <w:fldChar w:fldCharType="begin"/>
            </w:r>
            <w:r w:rsidR="00135597">
              <w:rPr>
                <w:noProof/>
                <w:webHidden/>
              </w:rPr>
              <w:instrText xml:space="preserve"> PAGEREF _Toc123136301 \h </w:instrText>
            </w:r>
            <w:r w:rsidR="00135597">
              <w:rPr>
                <w:noProof/>
                <w:webHidden/>
              </w:rPr>
            </w:r>
            <w:r w:rsidR="00135597">
              <w:rPr>
                <w:noProof/>
                <w:webHidden/>
              </w:rPr>
              <w:fldChar w:fldCharType="separate"/>
            </w:r>
            <w:r w:rsidR="000342D7">
              <w:rPr>
                <w:noProof/>
                <w:webHidden/>
              </w:rPr>
              <w:t>18</w:t>
            </w:r>
            <w:r w:rsidR="00135597">
              <w:rPr>
                <w:noProof/>
                <w:webHidden/>
              </w:rPr>
              <w:fldChar w:fldCharType="end"/>
            </w:r>
          </w:hyperlink>
        </w:p>
        <w:p w14:paraId="4074C922" w14:textId="65D6457C"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2" w:history="1">
            <w:r w:rsidR="00135597" w:rsidRPr="005400E1">
              <w:rPr>
                <w:rStyle w:val="-"/>
                <w:noProof/>
                <w:lang w:val="el-GR"/>
              </w:rPr>
              <w:t>2.2.3</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Λόγοι αποκλεισμού</w:t>
            </w:r>
            <w:r w:rsidR="00135597">
              <w:rPr>
                <w:noProof/>
                <w:webHidden/>
              </w:rPr>
              <w:tab/>
            </w:r>
            <w:r w:rsidR="00135597">
              <w:rPr>
                <w:noProof/>
                <w:webHidden/>
              </w:rPr>
              <w:fldChar w:fldCharType="begin"/>
            </w:r>
            <w:r w:rsidR="00135597">
              <w:rPr>
                <w:noProof/>
                <w:webHidden/>
              </w:rPr>
              <w:instrText xml:space="preserve"> PAGEREF _Toc123136302 \h </w:instrText>
            </w:r>
            <w:r w:rsidR="00135597">
              <w:rPr>
                <w:noProof/>
                <w:webHidden/>
              </w:rPr>
            </w:r>
            <w:r w:rsidR="00135597">
              <w:rPr>
                <w:noProof/>
                <w:webHidden/>
              </w:rPr>
              <w:fldChar w:fldCharType="separate"/>
            </w:r>
            <w:r w:rsidR="000342D7">
              <w:rPr>
                <w:noProof/>
                <w:webHidden/>
              </w:rPr>
              <w:t>20</w:t>
            </w:r>
            <w:r w:rsidR="00135597">
              <w:rPr>
                <w:noProof/>
                <w:webHidden/>
              </w:rPr>
              <w:fldChar w:fldCharType="end"/>
            </w:r>
          </w:hyperlink>
        </w:p>
        <w:p w14:paraId="5B54E49B" w14:textId="43C9FA3A" w:rsidR="00135597" w:rsidRDefault="00000000">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23136303" w:history="1">
            <w:r w:rsidR="00135597" w:rsidRPr="005400E1">
              <w:rPr>
                <w:rStyle w:val="-"/>
                <w:noProof/>
                <w:lang w:val="el-GR"/>
              </w:rPr>
              <w:t>Κριτήρια Ποιοτικής Επιλογής &amp; αποδεικτά στοιχεία</w:t>
            </w:r>
            <w:r w:rsidR="00135597">
              <w:rPr>
                <w:noProof/>
                <w:webHidden/>
              </w:rPr>
              <w:tab/>
            </w:r>
            <w:r w:rsidR="00135597">
              <w:rPr>
                <w:noProof/>
                <w:webHidden/>
              </w:rPr>
              <w:fldChar w:fldCharType="begin"/>
            </w:r>
            <w:r w:rsidR="00135597">
              <w:rPr>
                <w:noProof/>
                <w:webHidden/>
              </w:rPr>
              <w:instrText xml:space="preserve"> PAGEREF _Toc123136303 \h </w:instrText>
            </w:r>
            <w:r w:rsidR="00135597">
              <w:rPr>
                <w:noProof/>
                <w:webHidden/>
              </w:rPr>
            </w:r>
            <w:r w:rsidR="00135597">
              <w:rPr>
                <w:noProof/>
                <w:webHidden/>
              </w:rPr>
              <w:fldChar w:fldCharType="separate"/>
            </w:r>
            <w:r w:rsidR="000342D7">
              <w:rPr>
                <w:noProof/>
                <w:webHidden/>
              </w:rPr>
              <w:t>23</w:t>
            </w:r>
            <w:r w:rsidR="00135597">
              <w:rPr>
                <w:noProof/>
                <w:webHidden/>
              </w:rPr>
              <w:fldChar w:fldCharType="end"/>
            </w:r>
          </w:hyperlink>
        </w:p>
        <w:p w14:paraId="62D3048B" w14:textId="0374F380"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4" w:history="1">
            <w:r w:rsidR="00135597" w:rsidRPr="005400E1">
              <w:rPr>
                <w:rStyle w:val="-"/>
                <w:noProof/>
                <w:lang w:val="el-GR"/>
              </w:rPr>
              <w:t>2.2.4</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Καταλληλόλητα άσκησης επαγγελματικής δραστηριότητας</w:t>
            </w:r>
            <w:r w:rsidR="00135597">
              <w:rPr>
                <w:noProof/>
                <w:webHidden/>
              </w:rPr>
              <w:tab/>
            </w:r>
            <w:r w:rsidR="00135597">
              <w:rPr>
                <w:noProof/>
                <w:webHidden/>
              </w:rPr>
              <w:fldChar w:fldCharType="begin"/>
            </w:r>
            <w:r w:rsidR="00135597">
              <w:rPr>
                <w:noProof/>
                <w:webHidden/>
              </w:rPr>
              <w:instrText xml:space="preserve"> PAGEREF _Toc123136304 \h </w:instrText>
            </w:r>
            <w:r w:rsidR="00135597">
              <w:rPr>
                <w:noProof/>
                <w:webHidden/>
              </w:rPr>
            </w:r>
            <w:r w:rsidR="00135597">
              <w:rPr>
                <w:noProof/>
                <w:webHidden/>
              </w:rPr>
              <w:fldChar w:fldCharType="separate"/>
            </w:r>
            <w:r w:rsidR="000342D7">
              <w:rPr>
                <w:noProof/>
                <w:webHidden/>
              </w:rPr>
              <w:t>23</w:t>
            </w:r>
            <w:r w:rsidR="00135597">
              <w:rPr>
                <w:noProof/>
                <w:webHidden/>
              </w:rPr>
              <w:fldChar w:fldCharType="end"/>
            </w:r>
          </w:hyperlink>
        </w:p>
        <w:p w14:paraId="54623A76" w14:textId="0AA384CD"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5" w:history="1">
            <w:r w:rsidR="00135597" w:rsidRPr="005400E1">
              <w:rPr>
                <w:rStyle w:val="-"/>
                <w:noProof/>
                <w:lang w:val="el-GR"/>
              </w:rPr>
              <w:t>2.2.5</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Οικονομική και χρηματοοικονομική επάρκεια</w:t>
            </w:r>
            <w:r w:rsidR="00135597">
              <w:rPr>
                <w:noProof/>
                <w:webHidden/>
              </w:rPr>
              <w:tab/>
            </w:r>
            <w:r w:rsidR="00135597">
              <w:rPr>
                <w:noProof/>
                <w:webHidden/>
              </w:rPr>
              <w:fldChar w:fldCharType="begin"/>
            </w:r>
            <w:r w:rsidR="00135597">
              <w:rPr>
                <w:noProof/>
                <w:webHidden/>
              </w:rPr>
              <w:instrText xml:space="preserve"> PAGEREF _Toc123136305 \h </w:instrText>
            </w:r>
            <w:r w:rsidR="00135597">
              <w:rPr>
                <w:noProof/>
                <w:webHidden/>
              </w:rPr>
            </w:r>
            <w:r w:rsidR="00135597">
              <w:rPr>
                <w:noProof/>
                <w:webHidden/>
              </w:rPr>
              <w:fldChar w:fldCharType="separate"/>
            </w:r>
            <w:r w:rsidR="000342D7">
              <w:rPr>
                <w:noProof/>
                <w:webHidden/>
              </w:rPr>
              <w:t>24</w:t>
            </w:r>
            <w:r w:rsidR="00135597">
              <w:rPr>
                <w:noProof/>
                <w:webHidden/>
              </w:rPr>
              <w:fldChar w:fldCharType="end"/>
            </w:r>
          </w:hyperlink>
        </w:p>
        <w:p w14:paraId="5769A545" w14:textId="79D828A5"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6" w:history="1">
            <w:r w:rsidR="00135597" w:rsidRPr="005400E1">
              <w:rPr>
                <w:rStyle w:val="-"/>
                <w:noProof/>
                <w:lang w:val="el-GR"/>
              </w:rPr>
              <w:t>2.2.6</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Τεχνική και επαγγελματική ικανότητα</w:t>
            </w:r>
            <w:r w:rsidR="00135597">
              <w:rPr>
                <w:noProof/>
                <w:webHidden/>
              </w:rPr>
              <w:tab/>
            </w:r>
            <w:r w:rsidR="00135597">
              <w:rPr>
                <w:noProof/>
                <w:webHidden/>
              </w:rPr>
              <w:fldChar w:fldCharType="begin"/>
            </w:r>
            <w:r w:rsidR="00135597">
              <w:rPr>
                <w:noProof/>
                <w:webHidden/>
              </w:rPr>
              <w:instrText xml:space="preserve"> PAGEREF _Toc123136306 \h </w:instrText>
            </w:r>
            <w:r w:rsidR="00135597">
              <w:rPr>
                <w:noProof/>
                <w:webHidden/>
              </w:rPr>
            </w:r>
            <w:r w:rsidR="00135597">
              <w:rPr>
                <w:noProof/>
                <w:webHidden/>
              </w:rPr>
              <w:fldChar w:fldCharType="separate"/>
            </w:r>
            <w:r w:rsidR="000342D7">
              <w:rPr>
                <w:noProof/>
                <w:webHidden/>
              </w:rPr>
              <w:t>24</w:t>
            </w:r>
            <w:r w:rsidR="00135597">
              <w:rPr>
                <w:noProof/>
                <w:webHidden/>
              </w:rPr>
              <w:fldChar w:fldCharType="end"/>
            </w:r>
          </w:hyperlink>
        </w:p>
        <w:p w14:paraId="0AF63132" w14:textId="29E4744A"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07" w:history="1">
            <w:r w:rsidR="00135597" w:rsidRPr="005400E1">
              <w:rPr>
                <w:rStyle w:val="-"/>
                <w:noProof/>
                <w:lang w:val="el-GR" w:eastAsia="en-US"/>
              </w:rPr>
              <w:t>2.2.6.1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eastAsia="en-US"/>
              </w:rPr>
              <w:t>Τεχνική Ικανότητα</w:t>
            </w:r>
            <w:r w:rsidR="00135597">
              <w:rPr>
                <w:noProof/>
                <w:webHidden/>
              </w:rPr>
              <w:tab/>
            </w:r>
            <w:r w:rsidR="00135597">
              <w:rPr>
                <w:noProof/>
                <w:webHidden/>
              </w:rPr>
              <w:fldChar w:fldCharType="begin"/>
            </w:r>
            <w:r w:rsidR="00135597">
              <w:rPr>
                <w:noProof/>
                <w:webHidden/>
              </w:rPr>
              <w:instrText xml:space="preserve"> PAGEREF _Toc123136307 \h </w:instrText>
            </w:r>
            <w:r w:rsidR="00135597">
              <w:rPr>
                <w:noProof/>
                <w:webHidden/>
              </w:rPr>
            </w:r>
            <w:r w:rsidR="00135597">
              <w:rPr>
                <w:noProof/>
                <w:webHidden/>
              </w:rPr>
              <w:fldChar w:fldCharType="separate"/>
            </w:r>
            <w:r w:rsidR="000342D7">
              <w:rPr>
                <w:noProof/>
                <w:webHidden/>
              </w:rPr>
              <w:t>24</w:t>
            </w:r>
            <w:r w:rsidR="00135597">
              <w:rPr>
                <w:noProof/>
                <w:webHidden/>
              </w:rPr>
              <w:fldChar w:fldCharType="end"/>
            </w:r>
          </w:hyperlink>
        </w:p>
        <w:p w14:paraId="21C9F893" w14:textId="19D156A4"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08" w:history="1">
            <w:r w:rsidR="00135597" w:rsidRPr="005400E1">
              <w:rPr>
                <w:rStyle w:val="-"/>
                <w:noProof/>
                <w:lang w:val="el-GR" w:eastAsia="en-US"/>
              </w:rPr>
              <w:t>2.2.6.2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eastAsia="en-US"/>
              </w:rPr>
              <w:t>Επαγγελματική Ικανότητα – Ομάδα Έργου</w:t>
            </w:r>
            <w:r w:rsidR="00135597">
              <w:rPr>
                <w:noProof/>
                <w:webHidden/>
              </w:rPr>
              <w:tab/>
            </w:r>
            <w:r w:rsidR="00135597">
              <w:rPr>
                <w:noProof/>
                <w:webHidden/>
              </w:rPr>
              <w:fldChar w:fldCharType="begin"/>
            </w:r>
            <w:r w:rsidR="00135597">
              <w:rPr>
                <w:noProof/>
                <w:webHidden/>
              </w:rPr>
              <w:instrText xml:space="preserve"> PAGEREF _Toc123136308 \h </w:instrText>
            </w:r>
            <w:r w:rsidR="00135597">
              <w:rPr>
                <w:noProof/>
                <w:webHidden/>
              </w:rPr>
            </w:r>
            <w:r w:rsidR="00135597">
              <w:rPr>
                <w:noProof/>
                <w:webHidden/>
              </w:rPr>
              <w:fldChar w:fldCharType="separate"/>
            </w:r>
            <w:r w:rsidR="000342D7">
              <w:rPr>
                <w:noProof/>
                <w:webHidden/>
              </w:rPr>
              <w:t>25</w:t>
            </w:r>
            <w:r w:rsidR="00135597">
              <w:rPr>
                <w:noProof/>
                <w:webHidden/>
              </w:rPr>
              <w:fldChar w:fldCharType="end"/>
            </w:r>
          </w:hyperlink>
        </w:p>
        <w:p w14:paraId="5C51D5B9" w14:textId="7E7C5F0B"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09" w:history="1">
            <w:r w:rsidR="00135597" w:rsidRPr="005400E1">
              <w:rPr>
                <w:rStyle w:val="-"/>
                <w:noProof/>
                <w:lang w:val="el-GR"/>
              </w:rPr>
              <w:t>2.2.7</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Πρότυπα διασφάλισης ποιότητας και πρότυπα περιβαλλοντικής διαχείρισης</w:t>
            </w:r>
            <w:r w:rsidR="00135597">
              <w:rPr>
                <w:noProof/>
                <w:webHidden/>
              </w:rPr>
              <w:tab/>
            </w:r>
            <w:r w:rsidR="00135597">
              <w:rPr>
                <w:noProof/>
                <w:webHidden/>
              </w:rPr>
              <w:fldChar w:fldCharType="begin"/>
            </w:r>
            <w:r w:rsidR="00135597">
              <w:rPr>
                <w:noProof/>
                <w:webHidden/>
              </w:rPr>
              <w:instrText xml:space="preserve"> PAGEREF _Toc123136309 \h </w:instrText>
            </w:r>
            <w:r w:rsidR="00135597">
              <w:rPr>
                <w:noProof/>
                <w:webHidden/>
              </w:rPr>
            </w:r>
            <w:r w:rsidR="00135597">
              <w:rPr>
                <w:noProof/>
                <w:webHidden/>
              </w:rPr>
              <w:fldChar w:fldCharType="separate"/>
            </w:r>
            <w:r w:rsidR="000342D7">
              <w:rPr>
                <w:noProof/>
                <w:webHidden/>
              </w:rPr>
              <w:t>26</w:t>
            </w:r>
            <w:r w:rsidR="00135597">
              <w:rPr>
                <w:noProof/>
                <w:webHidden/>
              </w:rPr>
              <w:fldChar w:fldCharType="end"/>
            </w:r>
          </w:hyperlink>
        </w:p>
        <w:p w14:paraId="4A810E7F" w14:textId="1FA351F7"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10" w:history="1">
            <w:r w:rsidR="00135597" w:rsidRPr="005400E1">
              <w:rPr>
                <w:rStyle w:val="-"/>
                <w:noProof/>
                <w:lang w:val="el-GR"/>
              </w:rPr>
              <w:t>2.2.8</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Στήριξη στην ικανότητα τρίτων – Υπεργολαβία</w:t>
            </w:r>
            <w:r w:rsidR="00135597">
              <w:rPr>
                <w:noProof/>
                <w:webHidden/>
              </w:rPr>
              <w:tab/>
            </w:r>
            <w:r w:rsidR="00135597">
              <w:rPr>
                <w:noProof/>
                <w:webHidden/>
              </w:rPr>
              <w:fldChar w:fldCharType="begin"/>
            </w:r>
            <w:r w:rsidR="00135597">
              <w:rPr>
                <w:noProof/>
                <w:webHidden/>
              </w:rPr>
              <w:instrText xml:space="preserve"> PAGEREF _Toc123136310 \h </w:instrText>
            </w:r>
            <w:r w:rsidR="00135597">
              <w:rPr>
                <w:noProof/>
                <w:webHidden/>
              </w:rPr>
            </w:r>
            <w:r w:rsidR="00135597">
              <w:rPr>
                <w:noProof/>
                <w:webHidden/>
              </w:rPr>
              <w:fldChar w:fldCharType="separate"/>
            </w:r>
            <w:r w:rsidR="000342D7">
              <w:rPr>
                <w:noProof/>
                <w:webHidden/>
              </w:rPr>
              <w:t>26</w:t>
            </w:r>
            <w:r w:rsidR="00135597">
              <w:rPr>
                <w:noProof/>
                <w:webHidden/>
              </w:rPr>
              <w:fldChar w:fldCharType="end"/>
            </w:r>
          </w:hyperlink>
        </w:p>
        <w:p w14:paraId="5415F461" w14:textId="38D6DA16"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11" w:history="1">
            <w:r w:rsidR="00135597" w:rsidRPr="005400E1">
              <w:rPr>
                <w:rStyle w:val="-"/>
                <w:noProof/>
                <w:lang w:val="el-GR"/>
              </w:rPr>
              <w:t>2.2.8.1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Στήριξη στην ικανότητα τρίτων</w:t>
            </w:r>
            <w:r w:rsidR="00135597">
              <w:rPr>
                <w:noProof/>
                <w:webHidden/>
              </w:rPr>
              <w:tab/>
            </w:r>
            <w:r w:rsidR="00135597">
              <w:rPr>
                <w:noProof/>
                <w:webHidden/>
              </w:rPr>
              <w:fldChar w:fldCharType="begin"/>
            </w:r>
            <w:r w:rsidR="00135597">
              <w:rPr>
                <w:noProof/>
                <w:webHidden/>
              </w:rPr>
              <w:instrText xml:space="preserve"> PAGEREF _Toc123136311 \h </w:instrText>
            </w:r>
            <w:r w:rsidR="00135597">
              <w:rPr>
                <w:noProof/>
                <w:webHidden/>
              </w:rPr>
            </w:r>
            <w:r w:rsidR="00135597">
              <w:rPr>
                <w:noProof/>
                <w:webHidden/>
              </w:rPr>
              <w:fldChar w:fldCharType="separate"/>
            </w:r>
            <w:r w:rsidR="000342D7">
              <w:rPr>
                <w:noProof/>
                <w:webHidden/>
              </w:rPr>
              <w:t>26</w:t>
            </w:r>
            <w:r w:rsidR="00135597">
              <w:rPr>
                <w:noProof/>
                <w:webHidden/>
              </w:rPr>
              <w:fldChar w:fldCharType="end"/>
            </w:r>
          </w:hyperlink>
        </w:p>
        <w:p w14:paraId="694D09B3" w14:textId="3B5C35DA"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12" w:history="1">
            <w:r w:rsidR="00135597" w:rsidRPr="005400E1">
              <w:rPr>
                <w:rStyle w:val="-"/>
                <w:noProof/>
                <w:lang w:val="el-GR"/>
              </w:rPr>
              <w:t>2.2.8.2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Υπεργολαβία</w:t>
            </w:r>
            <w:r w:rsidR="00135597">
              <w:rPr>
                <w:noProof/>
                <w:webHidden/>
              </w:rPr>
              <w:tab/>
            </w:r>
            <w:r w:rsidR="00135597">
              <w:rPr>
                <w:noProof/>
                <w:webHidden/>
              </w:rPr>
              <w:fldChar w:fldCharType="begin"/>
            </w:r>
            <w:r w:rsidR="00135597">
              <w:rPr>
                <w:noProof/>
                <w:webHidden/>
              </w:rPr>
              <w:instrText xml:space="preserve"> PAGEREF _Toc123136312 \h </w:instrText>
            </w:r>
            <w:r w:rsidR="00135597">
              <w:rPr>
                <w:noProof/>
                <w:webHidden/>
              </w:rPr>
            </w:r>
            <w:r w:rsidR="00135597">
              <w:rPr>
                <w:noProof/>
                <w:webHidden/>
              </w:rPr>
              <w:fldChar w:fldCharType="separate"/>
            </w:r>
            <w:r w:rsidR="000342D7">
              <w:rPr>
                <w:noProof/>
                <w:webHidden/>
              </w:rPr>
              <w:t>27</w:t>
            </w:r>
            <w:r w:rsidR="00135597">
              <w:rPr>
                <w:noProof/>
                <w:webHidden/>
              </w:rPr>
              <w:fldChar w:fldCharType="end"/>
            </w:r>
          </w:hyperlink>
        </w:p>
        <w:p w14:paraId="4B79F769" w14:textId="76CAAE34"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13" w:history="1">
            <w:r w:rsidR="00135597" w:rsidRPr="005400E1">
              <w:rPr>
                <w:rStyle w:val="-"/>
                <w:noProof/>
                <w:lang w:val="el-GR"/>
              </w:rPr>
              <w:t>2.2.9</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Κανόνες απόδειξης ποιοτικής επιλογής</w:t>
            </w:r>
            <w:r w:rsidR="00135597">
              <w:rPr>
                <w:noProof/>
                <w:webHidden/>
              </w:rPr>
              <w:tab/>
            </w:r>
            <w:r w:rsidR="00135597">
              <w:rPr>
                <w:noProof/>
                <w:webHidden/>
              </w:rPr>
              <w:fldChar w:fldCharType="begin"/>
            </w:r>
            <w:r w:rsidR="00135597">
              <w:rPr>
                <w:noProof/>
                <w:webHidden/>
              </w:rPr>
              <w:instrText xml:space="preserve"> PAGEREF _Toc123136313 \h </w:instrText>
            </w:r>
            <w:r w:rsidR="00135597">
              <w:rPr>
                <w:noProof/>
                <w:webHidden/>
              </w:rPr>
            </w:r>
            <w:r w:rsidR="00135597">
              <w:rPr>
                <w:noProof/>
                <w:webHidden/>
              </w:rPr>
              <w:fldChar w:fldCharType="separate"/>
            </w:r>
            <w:r w:rsidR="000342D7">
              <w:rPr>
                <w:noProof/>
                <w:webHidden/>
              </w:rPr>
              <w:t>27</w:t>
            </w:r>
            <w:r w:rsidR="00135597">
              <w:rPr>
                <w:noProof/>
                <w:webHidden/>
              </w:rPr>
              <w:fldChar w:fldCharType="end"/>
            </w:r>
          </w:hyperlink>
        </w:p>
        <w:p w14:paraId="211559C1" w14:textId="41C3229B"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14" w:history="1">
            <w:r w:rsidR="00135597" w:rsidRPr="005400E1">
              <w:rPr>
                <w:rStyle w:val="-"/>
                <w:i/>
                <w:noProof/>
                <w:lang w:val="el-GR"/>
              </w:rPr>
              <w:t>2.2.9.1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Προκαταρκτική απόδειξη κατά την υποβολή προσφορών</w:t>
            </w:r>
            <w:r w:rsidR="00135597">
              <w:rPr>
                <w:noProof/>
                <w:webHidden/>
              </w:rPr>
              <w:tab/>
            </w:r>
            <w:r w:rsidR="00135597">
              <w:rPr>
                <w:noProof/>
                <w:webHidden/>
              </w:rPr>
              <w:fldChar w:fldCharType="begin"/>
            </w:r>
            <w:r w:rsidR="00135597">
              <w:rPr>
                <w:noProof/>
                <w:webHidden/>
              </w:rPr>
              <w:instrText xml:space="preserve"> PAGEREF _Toc123136314 \h </w:instrText>
            </w:r>
            <w:r w:rsidR="00135597">
              <w:rPr>
                <w:noProof/>
                <w:webHidden/>
              </w:rPr>
            </w:r>
            <w:r w:rsidR="00135597">
              <w:rPr>
                <w:noProof/>
                <w:webHidden/>
              </w:rPr>
              <w:fldChar w:fldCharType="separate"/>
            </w:r>
            <w:r w:rsidR="000342D7">
              <w:rPr>
                <w:noProof/>
                <w:webHidden/>
              </w:rPr>
              <w:t>28</w:t>
            </w:r>
            <w:r w:rsidR="00135597">
              <w:rPr>
                <w:noProof/>
                <w:webHidden/>
              </w:rPr>
              <w:fldChar w:fldCharType="end"/>
            </w:r>
          </w:hyperlink>
        </w:p>
        <w:p w14:paraId="4B20F616" w14:textId="62899892"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15" w:history="1">
            <w:r w:rsidR="00135597" w:rsidRPr="005400E1">
              <w:rPr>
                <w:rStyle w:val="-"/>
                <w:rFonts w:ascii="Calibri" w:hAnsi="Calibri" w:cs="Calibri"/>
                <w:noProof/>
                <w:lang w:val="el-GR"/>
              </w:rPr>
              <w:t>2.2.9.2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Αποδεικτικά μέσα</w:t>
            </w:r>
            <w:r w:rsidR="00135597" w:rsidRPr="005400E1">
              <w:rPr>
                <w:rStyle w:val="-"/>
                <w:rFonts w:ascii="Calibri" w:hAnsi="Calibri"/>
                <w:noProof/>
                <w:lang w:val="el-GR"/>
              </w:rPr>
              <w:t xml:space="preserve"> - </w:t>
            </w:r>
            <w:r w:rsidR="00135597" w:rsidRPr="005400E1">
              <w:rPr>
                <w:rStyle w:val="-"/>
                <w:noProof/>
                <w:lang w:val="el-GR"/>
              </w:rPr>
              <w:t>Δικαιολογητικά προσωρινού αναδόχου</w:t>
            </w:r>
            <w:r w:rsidR="00135597">
              <w:rPr>
                <w:noProof/>
                <w:webHidden/>
              </w:rPr>
              <w:tab/>
            </w:r>
            <w:r w:rsidR="00135597">
              <w:rPr>
                <w:noProof/>
                <w:webHidden/>
              </w:rPr>
              <w:fldChar w:fldCharType="begin"/>
            </w:r>
            <w:r w:rsidR="00135597">
              <w:rPr>
                <w:noProof/>
                <w:webHidden/>
              </w:rPr>
              <w:instrText xml:space="preserve"> PAGEREF _Toc123136315 \h </w:instrText>
            </w:r>
            <w:r w:rsidR="00135597">
              <w:rPr>
                <w:noProof/>
                <w:webHidden/>
              </w:rPr>
            </w:r>
            <w:r w:rsidR="00135597">
              <w:rPr>
                <w:noProof/>
                <w:webHidden/>
              </w:rPr>
              <w:fldChar w:fldCharType="separate"/>
            </w:r>
            <w:r w:rsidR="000342D7">
              <w:rPr>
                <w:noProof/>
                <w:webHidden/>
              </w:rPr>
              <w:t>29</w:t>
            </w:r>
            <w:r w:rsidR="00135597">
              <w:rPr>
                <w:noProof/>
                <w:webHidden/>
              </w:rPr>
              <w:fldChar w:fldCharType="end"/>
            </w:r>
          </w:hyperlink>
        </w:p>
        <w:p w14:paraId="4A8D93F1" w14:textId="7B0723A1"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16" w:history="1">
            <w:r w:rsidR="00135597" w:rsidRPr="005400E1">
              <w:rPr>
                <w:rStyle w:val="-"/>
                <w:noProof/>
                <w:lang w:val="el-GR"/>
              </w:rPr>
              <w:t>2.3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Κριτήρια Ανάθεσης</w:t>
            </w:r>
            <w:r w:rsidR="00135597">
              <w:rPr>
                <w:noProof/>
                <w:webHidden/>
              </w:rPr>
              <w:tab/>
            </w:r>
            <w:r w:rsidR="00135597">
              <w:rPr>
                <w:noProof/>
                <w:webHidden/>
              </w:rPr>
              <w:fldChar w:fldCharType="begin"/>
            </w:r>
            <w:r w:rsidR="00135597">
              <w:rPr>
                <w:noProof/>
                <w:webHidden/>
              </w:rPr>
              <w:instrText xml:space="preserve"> PAGEREF _Toc123136316 \h </w:instrText>
            </w:r>
            <w:r w:rsidR="00135597">
              <w:rPr>
                <w:noProof/>
                <w:webHidden/>
              </w:rPr>
            </w:r>
            <w:r w:rsidR="00135597">
              <w:rPr>
                <w:noProof/>
                <w:webHidden/>
              </w:rPr>
              <w:fldChar w:fldCharType="separate"/>
            </w:r>
            <w:r w:rsidR="000342D7">
              <w:rPr>
                <w:noProof/>
                <w:webHidden/>
              </w:rPr>
              <w:t>38</w:t>
            </w:r>
            <w:r w:rsidR="00135597">
              <w:rPr>
                <w:noProof/>
                <w:webHidden/>
              </w:rPr>
              <w:fldChar w:fldCharType="end"/>
            </w:r>
          </w:hyperlink>
        </w:p>
        <w:p w14:paraId="3471583F" w14:textId="7428FACE"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17" w:history="1">
            <w:r w:rsidR="00135597" w:rsidRPr="005400E1">
              <w:rPr>
                <w:rStyle w:val="-"/>
                <w:noProof/>
                <w:lang w:val="el-GR"/>
              </w:rPr>
              <w:t>2.3.1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Κριτήριο ανάθεσης</w:t>
            </w:r>
            <w:r w:rsidR="00135597">
              <w:rPr>
                <w:noProof/>
                <w:webHidden/>
              </w:rPr>
              <w:tab/>
            </w:r>
            <w:r w:rsidR="00135597">
              <w:rPr>
                <w:noProof/>
                <w:webHidden/>
              </w:rPr>
              <w:fldChar w:fldCharType="begin"/>
            </w:r>
            <w:r w:rsidR="00135597">
              <w:rPr>
                <w:noProof/>
                <w:webHidden/>
              </w:rPr>
              <w:instrText xml:space="preserve"> PAGEREF _Toc123136317 \h </w:instrText>
            </w:r>
            <w:r w:rsidR="00135597">
              <w:rPr>
                <w:noProof/>
                <w:webHidden/>
              </w:rPr>
            </w:r>
            <w:r w:rsidR="00135597">
              <w:rPr>
                <w:noProof/>
                <w:webHidden/>
              </w:rPr>
              <w:fldChar w:fldCharType="separate"/>
            </w:r>
            <w:r w:rsidR="000342D7">
              <w:rPr>
                <w:noProof/>
                <w:webHidden/>
              </w:rPr>
              <w:t>38</w:t>
            </w:r>
            <w:r w:rsidR="00135597">
              <w:rPr>
                <w:noProof/>
                <w:webHidden/>
              </w:rPr>
              <w:fldChar w:fldCharType="end"/>
            </w:r>
          </w:hyperlink>
        </w:p>
        <w:p w14:paraId="7B533E9A" w14:textId="75A057EE"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18" w:history="1">
            <w:r w:rsidR="00135597" w:rsidRPr="005400E1">
              <w:rPr>
                <w:rStyle w:val="-"/>
                <w:noProof/>
                <w:lang w:val="el-GR"/>
              </w:rPr>
              <w:t>2.3.2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Βαθμολόγηση και κατάταξη προσφορών</w:t>
            </w:r>
            <w:r w:rsidR="00135597">
              <w:rPr>
                <w:noProof/>
                <w:webHidden/>
              </w:rPr>
              <w:tab/>
            </w:r>
            <w:r w:rsidR="00135597">
              <w:rPr>
                <w:noProof/>
                <w:webHidden/>
              </w:rPr>
              <w:fldChar w:fldCharType="begin"/>
            </w:r>
            <w:r w:rsidR="00135597">
              <w:rPr>
                <w:noProof/>
                <w:webHidden/>
              </w:rPr>
              <w:instrText xml:space="preserve"> PAGEREF _Toc123136318 \h </w:instrText>
            </w:r>
            <w:r w:rsidR="00135597">
              <w:rPr>
                <w:noProof/>
                <w:webHidden/>
              </w:rPr>
            </w:r>
            <w:r w:rsidR="00135597">
              <w:rPr>
                <w:noProof/>
                <w:webHidden/>
              </w:rPr>
              <w:fldChar w:fldCharType="separate"/>
            </w:r>
            <w:r w:rsidR="000342D7">
              <w:rPr>
                <w:noProof/>
                <w:webHidden/>
              </w:rPr>
              <w:t>39</w:t>
            </w:r>
            <w:r w:rsidR="00135597">
              <w:rPr>
                <w:noProof/>
                <w:webHidden/>
              </w:rPr>
              <w:fldChar w:fldCharType="end"/>
            </w:r>
          </w:hyperlink>
        </w:p>
        <w:p w14:paraId="4395925B" w14:textId="56639CC8"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19" w:history="1">
            <w:r w:rsidR="00135597" w:rsidRPr="005400E1">
              <w:rPr>
                <w:rStyle w:val="-"/>
                <w:noProof/>
                <w:lang w:val="el-GR"/>
              </w:rPr>
              <w:t>2.3.2.1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Βαθμολόγηση Τεχνικών Προσφορών</w:t>
            </w:r>
            <w:r w:rsidR="00135597">
              <w:rPr>
                <w:noProof/>
                <w:webHidden/>
              </w:rPr>
              <w:tab/>
            </w:r>
            <w:r w:rsidR="00135597">
              <w:rPr>
                <w:noProof/>
                <w:webHidden/>
              </w:rPr>
              <w:fldChar w:fldCharType="begin"/>
            </w:r>
            <w:r w:rsidR="00135597">
              <w:rPr>
                <w:noProof/>
                <w:webHidden/>
              </w:rPr>
              <w:instrText xml:space="preserve"> PAGEREF _Toc123136319 \h </w:instrText>
            </w:r>
            <w:r w:rsidR="00135597">
              <w:rPr>
                <w:noProof/>
                <w:webHidden/>
              </w:rPr>
            </w:r>
            <w:r w:rsidR="00135597">
              <w:rPr>
                <w:noProof/>
                <w:webHidden/>
              </w:rPr>
              <w:fldChar w:fldCharType="separate"/>
            </w:r>
            <w:r w:rsidR="000342D7">
              <w:rPr>
                <w:noProof/>
                <w:webHidden/>
              </w:rPr>
              <w:t>39</w:t>
            </w:r>
            <w:r w:rsidR="00135597">
              <w:rPr>
                <w:noProof/>
                <w:webHidden/>
              </w:rPr>
              <w:fldChar w:fldCharType="end"/>
            </w:r>
          </w:hyperlink>
        </w:p>
        <w:p w14:paraId="5C1C8300" w14:textId="17CE3937"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20" w:history="1">
            <w:r w:rsidR="00135597" w:rsidRPr="005400E1">
              <w:rPr>
                <w:rStyle w:val="-"/>
                <w:noProof/>
                <w:lang w:val="el-GR"/>
              </w:rPr>
              <w:t>2.3.2.2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Α. Κατάταξη προσφορών</w:t>
            </w:r>
            <w:r w:rsidR="00135597">
              <w:rPr>
                <w:noProof/>
                <w:webHidden/>
              </w:rPr>
              <w:tab/>
            </w:r>
            <w:r w:rsidR="00135597">
              <w:rPr>
                <w:noProof/>
                <w:webHidden/>
              </w:rPr>
              <w:fldChar w:fldCharType="begin"/>
            </w:r>
            <w:r w:rsidR="00135597">
              <w:rPr>
                <w:noProof/>
                <w:webHidden/>
              </w:rPr>
              <w:instrText xml:space="preserve"> PAGEREF _Toc123136320 \h </w:instrText>
            </w:r>
            <w:r w:rsidR="00135597">
              <w:rPr>
                <w:noProof/>
                <w:webHidden/>
              </w:rPr>
            </w:r>
            <w:r w:rsidR="00135597">
              <w:rPr>
                <w:noProof/>
                <w:webHidden/>
              </w:rPr>
              <w:fldChar w:fldCharType="separate"/>
            </w:r>
            <w:r w:rsidR="000342D7">
              <w:rPr>
                <w:noProof/>
                <w:webHidden/>
              </w:rPr>
              <w:t>40</w:t>
            </w:r>
            <w:r w:rsidR="00135597">
              <w:rPr>
                <w:noProof/>
                <w:webHidden/>
              </w:rPr>
              <w:fldChar w:fldCharType="end"/>
            </w:r>
          </w:hyperlink>
        </w:p>
        <w:p w14:paraId="4CDA7DF3" w14:textId="086DE66D"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21" w:history="1">
            <w:r w:rsidR="00135597" w:rsidRPr="005400E1">
              <w:rPr>
                <w:rStyle w:val="-"/>
                <w:noProof/>
                <w:lang w:val="el-GR"/>
              </w:rPr>
              <w:t>2.3.2.3</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Διαμόρφωση συγκριτικού κόστους Προσφοράς</w:t>
            </w:r>
            <w:r w:rsidR="00135597">
              <w:rPr>
                <w:noProof/>
                <w:webHidden/>
              </w:rPr>
              <w:tab/>
            </w:r>
            <w:r w:rsidR="00135597">
              <w:rPr>
                <w:noProof/>
                <w:webHidden/>
              </w:rPr>
              <w:fldChar w:fldCharType="begin"/>
            </w:r>
            <w:r w:rsidR="00135597">
              <w:rPr>
                <w:noProof/>
                <w:webHidden/>
              </w:rPr>
              <w:instrText xml:space="preserve"> PAGEREF _Toc123136321 \h </w:instrText>
            </w:r>
            <w:r w:rsidR="00135597">
              <w:rPr>
                <w:noProof/>
                <w:webHidden/>
              </w:rPr>
            </w:r>
            <w:r w:rsidR="00135597">
              <w:rPr>
                <w:noProof/>
                <w:webHidden/>
              </w:rPr>
              <w:fldChar w:fldCharType="separate"/>
            </w:r>
            <w:r w:rsidR="000342D7">
              <w:rPr>
                <w:noProof/>
                <w:webHidden/>
              </w:rPr>
              <w:t>40</w:t>
            </w:r>
            <w:r w:rsidR="00135597">
              <w:rPr>
                <w:noProof/>
                <w:webHidden/>
              </w:rPr>
              <w:fldChar w:fldCharType="end"/>
            </w:r>
          </w:hyperlink>
        </w:p>
        <w:p w14:paraId="751EC324" w14:textId="1EC1A8CF"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22" w:history="1">
            <w:r w:rsidR="00135597" w:rsidRPr="005400E1">
              <w:rPr>
                <w:rStyle w:val="-"/>
                <w:noProof/>
                <w:lang w:val="el-GR"/>
              </w:rPr>
              <w:t>2.4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Κατάρτιση - Περιεχόμενο Προσφορών</w:t>
            </w:r>
            <w:r w:rsidR="00135597">
              <w:rPr>
                <w:noProof/>
                <w:webHidden/>
              </w:rPr>
              <w:tab/>
            </w:r>
            <w:r w:rsidR="00135597">
              <w:rPr>
                <w:noProof/>
                <w:webHidden/>
              </w:rPr>
              <w:fldChar w:fldCharType="begin"/>
            </w:r>
            <w:r w:rsidR="00135597">
              <w:rPr>
                <w:noProof/>
                <w:webHidden/>
              </w:rPr>
              <w:instrText xml:space="preserve"> PAGEREF _Toc123136322 \h </w:instrText>
            </w:r>
            <w:r w:rsidR="00135597">
              <w:rPr>
                <w:noProof/>
                <w:webHidden/>
              </w:rPr>
            </w:r>
            <w:r w:rsidR="00135597">
              <w:rPr>
                <w:noProof/>
                <w:webHidden/>
              </w:rPr>
              <w:fldChar w:fldCharType="separate"/>
            </w:r>
            <w:r w:rsidR="000342D7">
              <w:rPr>
                <w:noProof/>
                <w:webHidden/>
              </w:rPr>
              <w:t>40</w:t>
            </w:r>
            <w:r w:rsidR="00135597">
              <w:rPr>
                <w:noProof/>
                <w:webHidden/>
              </w:rPr>
              <w:fldChar w:fldCharType="end"/>
            </w:r>
          </w:hyperlink>
        </w:p>
        <w:p w14:paraId="3831438D" w14:textId="725011C5"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23" w:history="1">
            <w:r w:rsidR="00135597" w:rsidRPr="005400E1">
              <w:rPr>
                <w:rStyle w:val="-"/>
                <w:noProof/>
                <w:lang w:val="el-GR"/>
              </w:rPr>
              <w:t>2.4.1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Γενικοί όροι υποβολής προσφορών</w:t>
            </w:r>
            <w:r w:rsidR="00135597">
              <w:rPr>
                <w:noProof/>
                <w:webHidden/>
              </w:rPr>
              <w:tab/>
            </w:r>
            <w:r w:rsidR="00135597">
              <w:rPr>
                <w:noProof/>
                <w:webHidden/>
              </w:rPr>
              <w:fldChar w:fldCharType="begin"/>
            </w:r>
            <w:r w:rsidR="00135597">
              <w:rPr>
                <w:noProof/>
                <w:webHidden/>
              </w:rPr>
              <w:instrText xml:space="preserve"> PAGEREF _Toc123136323 \h </w:instrText>
            </w:r>
            <w:r w:rsidR="00135597">
              <w:rPr>
                <w:noProof/>
                <w:webHidden/>
              </w:rPr>
            </w:r>
            <w:r w:rsidR="00135597">
              <w:rPr>
                <w:noProof/>
                <w:webHidden/>
              </w:rPr>
              <w:fldChar w:fldCharType="separate"/>
            </w:r>
            <w:r w:rsidR="000342D7">
              <w:rPr>
                <w:noProof/>
                <w:webHidden/>
              </w:rPr>
              <w:t>40</w:t>
            </w:r>
            <w:r w:rsidR="00135597">
              <w:rPr>
                <w:noProof/>
                <w:webHidden/>
              </w:rPr>
              <w:fldChar w:fldCharType="end"/>
            </w:r>
          </w:hyperlink>
        </w:p>
        <w:p w14:paraId="54F93B48" w14:textId="54BC8D36"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24" w:history="1">
            <w:r w:rsidR="00135597" w:rsidRPr="005400E1">
              <w:rPr>
                <w:rStyle w:val="-"/>
                <w:noProof/>
                <w:lang w:val="el-GR"/>
              </w:rPr>
              <w:t>2.4.2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Χρόνος και Τρόπος υποβολής προσφορών</w:t>
            </w:r>
            <w:r w:rsidR="00135597">
              <w:rPr>
                <w:noProof/>
                <w:webHidden/>
              </w:rPr>
              <w:tab/>
            </w:r>
            <w:r w:rsidR="00135597">
              <w:rPr>
                <w:noProof/>
                <w:webHidden/>
              </w:rPr>
              <w:fldChar w:fldCharType="begin"/>
            </w:r>
            <w:r w:rsidR="00135597">
              <w:rPr>
                <w:noProof/>
                <w:webHidden/>
              </w:rPr>
              <w:instrText xml:space="preserve"> PAGEREF _Toc123136324 \h </w:instrText>
            </w:r>
            <w:r w:rsidR="00135597">
              <w:rPr>
                <w:noProof/>
                <w:webHidden/>
              </w:rPr>
            </w:r>
            <w:r w:rsidR="00135597">
              <w:rPr>
                <w:noProof/>
                <w:webHidden/>
              </w:rPr>
              <w:fldChar w:fldCharType="separate"/>
            </w:r>
            <w:r w:rsidR="000342D7">
              <w:rPr>
                <w:noProof/>
                <w:webHidden/>
              </w:rPr>
              <w:t>40</w:t>
            </w:r>
            <w:r w:rsidR="00135597">
              <w:rPr>
                <w:noProof/>
                <w:webHidden/>
              </w:rPr>
              <w:fldChar w:fldCharType="end"/>
            </w:r>
          </w:hyperlink>
        </w:p>
        <w:p w14:paraId="786428CC" w14:textId="7CF138AE"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25" w:history="1">
            <w:r w:rsidR="00135597" w:rsidRPr="005400E1">
              <w:rPr>
                <w:rStyle w:val="-"/>
                <w:noProof/>
                <w:lang w:val="el-GR"/>
              </w:rPr>
              <w:t>2.4.3</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Περιεχόμενα Φακέλου «Δικαιολογητικά Συμμετοχής - Τεχνική Προσφορά»</w:t>
            </w:r>
            <w:r w:rsidR="00135597">
              <w:rPr>
                <w:noProof/>
                <w:webHidden/>
              </w:rPr>
              <w:tab/>
            </w:r>
            <w:r w:rsidR="00135597">
              <w:rPr>
                <w:noProof/>
                <w:webHidden/>
              </w:rPr>
              <w:fldChar w:fldCharType="begin"/>
            </w:r>
            <w:r w:rsidR="00135597">
              <w:rPr>
                <w:noProof/>
                <w:webHidden/>
              </w:rPr>
              <w:instrText xml:space="preserve"> PAGEREF _Toc123136325 \h </w:instrText>
            </w:r>
            <w:r w:rsidR="00135597">
              <w:rPr>
                <w:noProof/>
                <w:webHidden/>
              </w:rPr>
            </w:r>
            <w:r w:rsidR="00135597">
              <w:rPr>
                <w:noProof/>
                <w:webHidden/>
              </w:rPr>
              <w:fldChar w:fldCharType="separate"/>
            </w:r>
            <w:r w:rsidR="000342D7">
              <w:rPr>
                <w:noProof/>
                <w:webHidden/>
              </w:rPr>
              <w:t>43</w:t>
            </w:r>
            <w:r w:rsidR="00135597">
              <w:rPr>
                <w:noProof/>
                <w:webHidden/>
              </w:rPr>
              <w:fldChar w:fldCharType="end"/>
            </w:r>
          </w:hyperlink>
        </w:p>
        <w:p w14:paraId="357E0CAD" w14:textId="3D5EED5C"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26" w:history="1">
            <w:r w:rsidR="00135597" w:rsidRPr="005400E1">
              <w:rPr>
                <w:rStyle w:val="-"/>
                <w:noProof/>
              </w:rPr>
              <w:t>2.4.3.1</w:t>
            </w:r>
            <w:r w:rsidR="00135597">
              <w:rPr>
                <w:rFonts w:asciiTheme="minorHAnsi" w:eastAsiaTheme="minorEastAsia" w:hAnsiTheme="minorHAnsi" w:cstheme="minorBidi"/>
                <w:noProof/>
                <w:sz w:val="22"/>
                <w:szCs w:val="22"/>
                <w:lang w:val="en-US" w:eastAsia="en-US"/>
              </w:rPr>
              <w:tab/>
            </w:r>
            <w:r w:rsidR="00135597" w:rsidRPr="005400E1">
              <w:rPr>
                <w:rStyle w:val="-"/>
                <w:noProof/>
              </w:rPr>
              <w:t>Δικαιολογητικά Συμμετοχής</w:t>
            </w:r>
            <w:r w:rsidR="00135597">
              <w:rPr>
                <w:noProof/>
                <w:webHidden/>
              </w:rPr>
              <w:tab/>
            </w:r>
            <w:r w:rsidR="00135597">
              <w:rPr>
                <w:noProof/>
                <w:webHidden/>
              </w:rPr>
              <w:fldChar w:fldCharType="begin"/>
            </w:r>
            <w:r w:rsidR="00135597">
              <w:rPr>
                <w:noProof/>
                <w:webHidden/>
              </w:rPr>
              <w:instrText xml:space="preserve"> PAGEREF _Toc123136326 \h </w:instrText>
            </w:r>
            <w:r w:rsidR="00135597">
              <w:rPr>
                <w:noProof/>
                <w:webHidden/>
              </w:rPr>
            </w:r>
            <w:r w:rsidR="00135597">
              <w:rPr>
                <w:noProof/>
                <w:webHidden/>
              </w:rPr>
              <w:fldChar w:fldCharType="separate"/>
            </w:r>
            <w:r w:rsidR="000342D7">
              <w:rPr>
                <w:noProof/>
                <w:webHidden/>
              </w:rPr>
              <w:t>43</w:t>
            </w:r>
            <w:r w:rsidR="00135597">
              <w:rPr>
                <w:noProof/>
                <w:webHidden/>
              </w:rPr>
              <w:fldChar w:fldCharType="end"/>
            </w:r>
          </w:hyperlink>
        </w:p>
        <w:p w14:paraId="3FB91859" w14:textId="005A3DCD" w:rsidR="00135597"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3136327" w:history="1">
            <w:r w:rsidR="00135597" w:rsidRPr="005400E1">
              <w:rPr>
                <w:rStyle w:val="-"/>
                <w:noProof/>
                <w:lang w:val="el-GR"/>
              </w:rPr>
              <w:t>2.4.3.2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Τεχνική Προσφορά</w:t>
            </w:r>
            <w:r w:rsidR="00135597">
              <w:rPr>
                <w:noProof/>
                <w:webHidden/>
              </w:rPr>
              <w:tab/>
            </w:r>
            <w:r w:rsidR="00135597">
              <w:rPr>
                <w:noProof/>
                <w:webHidden/>
              </w:rPr>
              <w:fldChar w:fldCharType="begin"/>
            </w:r>
            <w:r w:rsidR="00135597">
              <w:rPr>
                <w:noProof/>
                <w:webHidden/>
              </w:rPr>
              <w:instrText xml:space="preserve"> PAGEREF _Toc123136327 \h </w:instrText>
            </w:r>
            <w:r w:rsidR="00135597">
              <w:rPr>
                <w:noProof/>
                <w:webHidden/>
              </w:rPr>
            </w:r>
            <w:r w:rsidR="00135597">
              <w:rPr>
                <w:noProof/>
                <w:webHidden/>
              </w:rPr>
              <w:fldChar w:fldCharType="separate"/>
            </w:r>
            <w:r w:rsidR="000342D7">
              <w:rPr>
                <w:noProof/>
                <w:webHidden/>
              </w:rPr>
              <w:t>45</w:t>
            </w:r>
            <w:r w:rsidR="00135597">
              <w:rPr>
                <w:noProof/>
                <w:webHidden/>
              </w:rPr>
              <w:fldChar w:fldCharType="end"/>
            </w:r>
          </w:hyperlink>
        </w:p>
        <w:p w14:paraId="3AE7DD75" w14:textId="51E1E0CC"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28" w:history="1">
            <w:r w:rsidR="00135597" w:rsidRPr="005400E1">
              <w:rPr>
                <w:rStyle w:val="-"/>
                <w:noProof/>
                <w:lang w:val="el-GR"/>
              </w:rPr>
              <w:t>2.4.4</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Περιεχόμενα Φακέλου «Οικονομική Προσφορά» / Τρόπος σύνταξης και υποβολής οικονομικών προσφορών</w:t>
            </w:r>
            <w:r w:rsidR="00135597">
              <w:rPr>
                <w:noProof/>
                <w:webHidden/>
              </w:rPr>
              <w:tab/>
            </w:r>
            <w:r w:rsidR="00135597">
              <w:rPr>
                <w:noProof/>
                <w:webHidden/>
              </w:rPr>
              <w:fldChar w:fldCharType="begin"/>
            </w:r>
            <w:r w:rsidR="00135597">
              <w:rPr>
                <w:noProof/>
                <w:webHidden/>
              </w:rPr>
              <w:instrText xml:space="preserve"> PAGEREF _Toc123136328 \h </w:instrText>
            </w:r>
            <w:r w:rsidR="00135597">
              <w:rPr>
                <w:noProof/>
                <w:webHidden/>
              </w:rPr>
            </w:r>
            <w:r w:rsidR="00135597">
              <w:rPr>
                <w:noProof/>
                <w:webHidden/>
              </w:rPr>
              <w:fldChar w:fldCharType="separate"/>
            </w:r>
            <w:r w:rsidR="000342D7">
              <w:rPr>
                <w:noProof/>
                <w:webHidden/>
              </w:rPr>
              <w:t>45</w:t>
            </w:r>
            <w:r w:rsidR="00135597">
              <w:rPr>
                <w:noProof/>
                <w:webHidden/>
              </w:rPr>
              <w:fldChar w:fldCharType="end"/>
            </w:r>
          </w:hyperlink>
        </w:p>
        <w:p w14:paraId="6C27A426" w14:textId="1C4C5004"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29" w:history="1">
            <w:r w:rsidR="00135597" w:rsidRPr="005400E1">
              <w:rPr>
                <w:rStyle w:val="-"/>
                <w:noProof/>
                <w:lang w:val="el-GR"/>
              </w:rPr>
              <w:t>2.4.5</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Χρόνος ισχύος των προσφορών</w:t>
            </w:r>
            <w:r w:rsidR="00135597">
              <w:rPr>
                <w:noProof/>
                <w:webHidden/>
              </w:rPr>
              <w:tab/>
            </w:r>
            <w:r w:rsidR="00135597">
              <w:rPr>
                <w:noProof/>
                <w:webHidden/>
              </w:rPr>
              <w:fldChar w:fldCharType="begin"/>
            </w:r>
            <w:r w:rsidR="00135597">
              <w:rPr>
                <w:noProof/>
                <w:webHidden/>
              </w:rPr>
              <w:instrText xml:space="preserve"> PAGEREF _Toc123136329 \h </w:instrText>
            </w:r>
            <w:r w:rsidR="00135597">
              <w:rPr>
                <w:noProof/>
                <w:webHidden/>
              </w:rPr>
            </w:r>
            <w:r w:rsidR="00135597">
              <w:rPr>
                <w:noProof/>
                <w:webHidden/>
              </w:rPr>
              <w:fldChar w:fldCharType="separate"/>
            </w:r>
            <w:r w:rsidR="000342D7">
              <w:rPr>
                <w:noProof/>
                <w:webHidden/>
              </w:rPr>
              <w:t>46</w:t>
            </w:r>
            <w:r w:rsidR="00135597">
              <w:rPr>
                <w:noProof/>
                <w:webHidden/>
              </w:rPr>
              <w:fldChar w:fldCharType="end"/>
            </w:r>
          </w:hyperlink>
        </w:p>
        <w:p w14:paraId="47D12D0E" w14:textId="292512AB"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30" w:history="1">
            <w:r w:rsidR="00135597" w:rsidRPr="005400E1">
              <w:rPr>
                <w:rStyle w:val="-"/>
                <w:noProof/>
                <w:lang w:val="el-GR"/>
              </w:rPr>
              <w:t>2.4.6</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Λόγοι απόρριψης προσφορών</w:t>
            </w:r>
            <w:r w:rsidR="00135597">
              <w:rPr>
                <w:noProof/>
                <w:webHidden/>
              </w:rPr>
              <w:tab/>
            </w:r>
            <w:r w:rsidR="00135597">
              <w:rPr>
                <w:noProof/>
                <w:webHidden/>
              </w:rPr>
              <w:fldChar w:fldCharType="begin"/>
            </w:r>
            <w:r w:rsidR="00135597">
              <w:rPr>
                <w:noProof/>
                <w:webHidden/>
              </w:rPr>
              <w:instrText xml:space="preserve"> PAGEREF _Toc123136330 \h </w:instrText>
            </w:r>
            <w:r w:rsidR="00135597">
              <w:rPr>
                <w:noProof/>
                <w:webHidden/>
              </w:rPr>
            </w:r>
            <w:r w:rsidR="00135597">
              <w:rPr>
                <w:noProof/>
                <w:webHidden/>
              </w:rPr>
              <w:fldChar w:fldCharType="separate"/>
            </w:r>
            <w:r w:rsidR="000342D7">
              <w:rPr>
                <w:noProof/>
                <w:webHidden/>
              </w:rPr>
              <w:t>46</w:t>
            </w:r>
            <w:r w:rsidR="00135597">
              <w:rPr>
                <w:noProof/>
                <w:webHidden/>
              </w:rPr>
              <w:fldChar w:fldCharType="end"/>
            </w:r>
          </w:hyperlink>
        </w:p>
        <w:p w14:paraId="3EBA579D" w14:textId="43ACFDE8" w:rsidR="0013559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136331" w:history="1">
            <w:r w:rsidR="00135597" w:rsidRPr="005400E1">
              <w:rPr>
                <w:rStyle w:val="-"/>
                <w:noProof/>
                <w14:scene3d>
                  <w14:camera w14:prst="orthographicFront"/>
                  <w14:lightRig w14:rig="threePt" w14:dir="t">
                    <w14:rot w14:lat="0" w14:lon="0" w14:rev="0"/>
                  </w14:lightRig>
                </w14:scene3d>
              </w:rPr>
              <w:t>3.</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rPr>
              <w:t>ΔΙΕΝΕΡΓΕΙΑ ΔΙΑΔΙΚΑΣΙΑΣ - ΑΞΙΟΛΟΓΗΣΗ ΠΡΟΣΦΟΡΩΝ</w:t>
            </w:r>
            <w:r w:rsidR="00135597">
              <w:rPr>
                <w:noProof/>
                <w:webHidden/>
              </w:rPr>
              <w:tab/>
            </w:r>
            <w:r w:rsidR="00135597">
              <w:rPr>
                <w:noProof/>
                <w:webHidden/>
              </w:rPr>
              <w:fldChar w:fldCharType="begin"/>
            </w:r>
            <w:r w:rsidR="00135597">
              <w:rPr>
                <w:noProof/>
                <w:webHidden/>
              </w:rPr>
              <w:instrText xml:space="preserve"> PAGEREF _Toc123136331 \h </w:instrText>
            </w:r>
            <w:r w:rsidR="00135597">
              <w:rPr>
                <w:noProof/>
                <w:webHidden/>
              </w:rPr>
            </w:r>
            <w:r w:rsidR="00135597">
              <w:rPr>
                <w:noProof/>
                <w:webHidden/>
              </w:rPr>
              <w:fldChar w:fldCharType="separate"/>
            </w:r>
            <w:r w:rsidR="000342D7">
              <w:rPr>
                <w:noProof/>
                <w:webHidden/>
              </w:rPr>
              <w:t>48</w:t>
            </w:r>
            <w:r w:rsidR="00135597">
              <w:rPr>
                <w:noProof/>
                <w:webHidden/>
              </w:rPr>
              <w:fldChar w:fldCharType="end"/>
            </w:r>
          </w:hyperlink>
        </w:p>
        <w:p w14:paraId="0DC00099" w14:textId="2BB227D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32" w:history="1">
            <w:r w:rsidR="00135597" w:rsidRPr="005400E1">
              <w:rPr>
                <w:rStyle w:val="-"/>
                <w:noProof/>
                <w:lang w:val="el-GR"/>
              </w:rPr>
              <w:t>3.1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Αποσφράγιση και αξιολόγηση προσφορών</w:t>
            </w:r>
            <w:r w:rsidR="00135597">
              <w:rPr>
                <w:noProof/>
                <w:webHidden/>
              </w:rPr>
              <w:tab/>
            </w:r>
            <w:r w:rsidR="00135597">
              <w:rPr>
                <w:noProof/>
                <w:webHidden/>
              </w:rPr>
              <w:fldChar w:fldCharType="begin"/>
            </w:r>
            <w:r w:rsidR="00135597">
              <w:rPr>
                <w:noProof/>
                <w:webHidden/>
              </w:rPr>
              <w:instrText xml:space="preserve"> PAGEREF _Toc123136332 \h </w:instrText>
            </w:r>
            <w:r w:rsidR="00135597">
              <w:rPr>
                <w:noProof/>
                <w:webHidden/>
              </w:rPr>
            </w:r>
            <w:r w:rsidR="00135597">
              <w:rPr>
                <w:noProof/>
                <w:webHidden/>
              </w:rPr>
              <w:fldChar w:fldCharType="separate"/>
            </w:r>
            <w:r w:rsidR="000342D7">
              <w:rPr>
                <w:noProof/>
                <w:webHidden/>
              </w:rPr>
              <w:t>48</w:t>
            </w:r>
            <w:r w:rsidR="00135597">
              <w:rPr>
                <w:noProof/>
                <w:webHidden/>
              </w:rPr>
              <w:fldChar w:fldCharType="end"/>
            </w:r>
          </w:hyperlink>
        </w:p>
        <w:p w14:paraId="19E3A9E7" w14:textId="6D6D6029"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33" w:history="1">
            <w:r w:rsidR="00135597" w:rsidRPr="005400E1">
              <w:rPr>
                <w:rStyle w:val="-"/>
                <w:noProof/>
                <w:lang w:val="el-GR"/>
              </w:rPr>
              <w:t>3.1.1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Ηλεκτρονική αποσφράγιση προσφορών</w:t>
            </w:r>
            <w:r w:rsidR="00135597">
              <w:rPr>
                <w:noProof/>
                <w:webHidden/>
              </w:rPr>
              <w:tab/>
            </w:r>
            <w:r w:rsidR="00135597">
              <w:rPr>
                <w:noProof/>
                <w:webHidden/>
              </w:rPr>
              <w:fldChar w:fldCharType="begin"/>
            </w:r>
            <w:r w:rsidR="00135597">
              <w:rPr>
                <w:noProof/>
                <w:webHidden/>
              </w:rPr>
              <w:instrText xml:space="preserve"> PAGEREF _Toc123136333 \h </w:instrText>
            </w:r>
            <w:r w:rsidR="00135597">
              <w:rPr>
                <w:noProof/>
                <w:webHidden/>
              </w:rPr>
            </w:r>
            <w:r w:rsidR="00135597">
              <w:rPr>
                <w:noProof/>
                <w:webHidden/>
              </w:rPr>
              <w:fldChar w:fldCharType="separate"/>
            </w:r>
            <w:r w:rsidR="000342D7">
              <w:rPr>
                <w:noProof/>
                <w:webHidden/>
              </w:rPr>
              <w:t>48</w:t>
            </w:r>
            <w:r w:rsidR="00135597">
              <w:rPr>
                <w:noProof/>
                <w:webHidden/>
              </w:rPr>
              <w:fldChar w:fldCharType="end"/>
            </w:r>
          </w:hyperlink>
        </w:p>
        <w:p w14:paraId="4DF9BEDC" w14:textId="13CD5BA0"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34" w:history="1">
            <w:r w:rsidR="00135597" w:rsidRPr="005400E1">
              <w:rPr>
                <w:rStyle w:val="-"/>
                <w:noProof/>
                <w:lang w:val="el-GR"/>
              </w:rPr>
              <w:t>3.1.2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Αξιολόγηση προσφορών</w:t>
            </w:r>
            <w:r w:rsidR="00135597">
              <w:rPr>
                <w:noProof/>
                <w:webHidden/>
              </w:rPr>
              <w:tab/>
            </w:r>
            <w:r w:rsidR="00135597">
              <w:rPr>
                <w:noProof/>
                <w:webHidden/>
              </w:rPr>
              <w:fldChar w:fldCharType="begin"/>
            </w:r>
            <w:r w:rsidR="00135597">
              <w:rPr>
                <w:noProof/>
                <w:webHidden/>
              </w:rPr>
              <w:instrText xml:space="preserve"> PAGEREF _Toc123136334 \h </w:instrText>
            </w:r>
            <w:r w:rsidR="00135597">
              <w:rPr>
                <w:noProof/>
                <w:webHidden/>
              </w:rPr>
            </w:r>
            <w:r w:rsidR="00135597">
              <w:rPr>
                <w:noProof/>
                <w:webHidden/>
              </w:rPr>
              <w:fldChar w:fldCharType="separate"/>
            </w:r>
            <w:r w:rsidR="000342D7">
              <w:rPr>
                <w:noProof/>
                <w:webHidden/>
              </w:rPr>
              <w:t>48</w:t>
            </w:r>
            <w:r w:rsidR="00135597">
              <w:rPr>
                <w:noProof/>
                <w:webHidden/>
              </w:rPr>
              <w:fldChar w:fldCharType="end"/>
            </w:r>
          </w:hyperlink>
        </w:p>
        <w:p w14:paraId="011BE3C1" w14:textId="76A450B5"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35" w:history="1">
            <w:r w:rsidR="00135597" w:rsidRPr="005400E1">
              <w:rPr>
                <w:rStyle w:val="-"/>
                <w:noProof/>
                <w:lang w:val="el-GR"/>
              </w:rPr>
              <w:t>3.2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Πρόσκληση υποβολής δικαιολογητικών προσωρινού αναδόχου - Δικαιολογητικά προσωρινού αναδόχου</w:t>
            </w:r>
            <w:r w:rsidR="00135597">
              <w:rPr>
                <w:noProof/>
                <w:webHidden/>
              </w:rPr>
              <w:tab/>
            </w:r>
            <w:r w:rsidR="00135597">
              <w:rPr>
                <w:noProof/>
                <w:webHidden/>
              </w:rPr>
              <w:fldChar w:fldCharType="begin"/>
            </w:r>
            <w:r w:rsidR="00135597">
              <w:rPr>
                <w:noProof/>
                <w:webHidden/>
              </w:rPr>
              <w:instrText xml:space="preserve"> PAGEREF _Toc123136335 \h </w:instrText>
            </w:r>
            <w:r w:rsidR="00135597">
              <w:rPr>
                <w:noProof/>
                <w:webHidden/>
              </w:rPr>
            </w:r>
            <w:r w:rsidR="00135597">
              <w:rPr>
                <w:noProof/>
                <w:webHidden/>
              </w:rPr>
              <w:fldChar w:fldCharType="separate"/>
            </w:r>
            <w:r w:rsidR="000342D7">
              <w:rPr>
                <w:noProof/>
                <w:webHidden/>
              </w:rPr>
              <w:t>50</w:t>
            </w:r>
            <w:r w:rsidR="00135597">
              <w:rPr>
                <w:noProof/>
                <w:webHidden/>
              </w:rPr>
              <w:fldChar w:fldCharType="end"/>
            </w:r>
          </w:hyperlink>
        </w:p>
        <w:p w14:paraId="25FD10D2" w14:textId="14CD6C08"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36" w:history="1">
            <w:r w:rsidR="00135597" w:rsidRPr="005400E1">
              <w:rPr>
                <w:rStyle w:val="-"/>
                <w:noProof/>
                <w:lang w:val="el-GR"/>
              </w:rPr>
              <w:t>3.3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Κατακύρωση - σύναψη σύμβασης</w:t>
            </w:r>
            <w:r w:rsidR="00135597">
              <w:rPr>
                <w:noProof/>
                <w:webHidden/>
              </w:rPr>
              <w:tab/>
            </w:r>
            <w:r w:rsidR="00135597">
              <w:rPr>
                <w:noProof/>
                <w:webHidden/>
              </w:rPr>
              <w:fldChar w:fldCharType="begin"/>
            </w:r>
            <w:r w:rsidR="00135597">
              <w:rPr>
                <w:noProof/>
                <w:webHidden/>
              </w:rPr>
              <w:instrText xml:space="preserve"> PAGEREF _Toc123136336 \h </w:instrText>
            </w:r>
            <w:r w:rsidR="00135597">
              <w:rPr>
                <w:noProof/>
                <w:webHidden/>
              </w:rPr>
            </w:r>
            <w:r w:rsidR="00135597">
              <w:rPr>
                <w:noProof/>
                <w:webHidden/>
              </w:rPr>
              <w:fldChar w:fldCharType="separate"/>
            </w:r>
            <w:r w:rsidR="000342D7">
              <w:rPr>
                <w:noProof/>
                <w:webHidden/>
              </w:rPr>
              <w:t>51</w:t>
            </w:r>
            <w:r w:rsidR="00135597">
              <w:rPr>
                <w:noProof/>
                <w:webHidden/>
              </w:rPr>
              <w:fldChar w:fldCharType="end"/>
            </w:r>
          </w:hyperlink>
        </w:p>
        <w:p w14:paraId="787B1A7C" w14:textId="11437BEC"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37" w:history="1">
            <w:r w:rsidR="00135597" w:rsidRPr="005400E1">
              <w:rPr>
                <w:rStyle w:val="-"/>
                <w:noProof/>
                <w:lang w:val="el-GR"/>
              </w:rPr>
              <w:t>3.4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Προδικαστικές Προσφυγές - Προσωρινή και Οριστική Δικαστική Προστασία</w:t>
            </w:r>
            <w:r w:rsidR="00135597">
              <w:rPr>
                <w:noProof/>
                <w:webHidden/>
              </w:rPr>
              <w:tab/>
            </w:r>
            <w:r w:rsidR="00135597">
              <w:rPr>
                <w:noProof/>
                <w:webHidden/>
              </w:rPr>
              <w:fldChar w:fldCharType="begin"/>
            </w:r>
            <w:r w:rsidR="00135597">
              <w:rPr>
                <w:noProof/>
                <w:webHidden/>
              </w:rPr>
              <w:instrText xml:space="preserve"> PAGEREF _Toc123136337 \h </w:instrText>
            </w:r>
            <w:r w:rsidR="00135597">
              <w:rPr>
                <w:noProof/>
                <w:webHidden/>
              </w:rPr>
            </w:r>
            <w:r w:rsidR="00135597">
              <w:rPr>
                <w:noProof/>
                <w:webHidden/>
              </w:rPr>
              <w:fldChar w:fldCharType="separate"/>
            </w:r>
            <w:r w:rsidR="000342D7">
              <w:rPr>
                <w:noProof/>
                <w:webHidden/>
              </w:rPr>
              <w:t>53</w:t>
            </w:r>
            <w:r w:rsidR="00135597">
              <w:rPr>
                <w:noProof/>
                <w:webHidden/>
              </w:rPr>
              <w:fldChar w:fldCharType="end"/>
            </w:r>
          </w:hyperlink>
        </w:p>
        <w:p w14:paraId="25B3F65B" w14:textId="45E0E68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38" w:history="1">
            <w:r w:rsidR="00135597" w:rsidRPr="005400E1">
              <w:rPr>
                <w:rStyle w:val="-"/>
                <w:noProof/>
                <w:lang w:val="el-GR"/>
              </w:rPr>
              <w:t>3.5</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Ματαίωση Διαδικασίας</w:t>
            </w:r>
            <w:r w:rsidR="00135597">
              <w:rPr>
                <w:noProof/>
                <w:webHidden/>
              </w:rPr>
              <w:tab/>
            </w:r>
            <w:r w:rsidR="00135597">
              <w:rPr>
                <w:noProof/>
                <w:webHidden/>
              </w:rPr>
              <w:fldChar w:fldCharType="begin"/>
            </w:r>
            <w:r w:rsidR="00135597">
              <w:rPr>
                <w:noProof/>
                <w:webHidden/>
              </w:rPr>
              <w:instrText xml:space="preserve"> PAGEREF _Toc123136338 \h </w:instrText>
            </w:r>
            <w:r w:rsidR="00135597">
              <w:rPr>
                <w:noProof/>
                <w:webHidden/>
              </w:rPr>
            </w:r>
            <w:r w:rsidR="00135597">
              <w:rPr>
                <w:noProof/>
                <w:webHidden/>
              </w:rPr>
              <w:fldChar w:fldCharType="separate"/>
            </w:r>
            <w:r w:rsidR="000342D7">
              <w:rPr>
                <w:noProof/>
                <w:webHidden/>
              </w:rPr>
              <w:t>56</w:t>
            </w:r>
            <w:r w:rsidR="00135597">
              <w:rPr>
                <w:noProof/>
                <w:webHidden/>
              </w:rPr>
              <w:fldChar w:fldCharType="end"/>
            </w:r>
          </w:hyperlink>
        </w:p>
        <w:p w14:paraId="03FEC120" w14:textId="38D67333" w:rsidR="0013559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136339" w:history="1">
            <w:r w:rsidR="00135597" w:rsidRPr="005400E1">
              <w:rPr>
                <w:rStyle w:val="-"/>
                <w:noProof/>
                <w14:scene3d>
                  <w14:camera w14:prst="orthographicFront"/>
                  <w14:lightRig w14:rig="threePt" w14:dir="t">
                    <w14:rot w14:lat="0" w14:lon="0" w14:rev="0"/>
                  </w14:lightRig>
                </w14:scene3d>
              </w:rPr>
              <w:t>4.</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rPr>
              <w:t>ΟΡΟΙ ΕΚΤΕΛΕΣΗΣ ΤΗΣ ΣΥΜΒΑΣΗΣ</w:t>
            </w:r>
            <w:r w:rsidR="00135597">
              <w:rPr>
                <w:noProof/>
                <w:webHidden/>
              </w:rPr>
              <w:tab/>
            </w:r>
            <w:r w:rsidR="00135597">
              <w:rPr>
                <w:noProof/>
                <w:webHidden/>
              </w:rPr>
              <w:fldChar w:fldCharType="begin"/>
            </w:r>
            <w:r w:rsidR="00135597">
              <w:rPr>
                <w:noProof/>
                <w:webHidden/>
              </w:rPr>
              <w:instrText xml:space="preserve"> PAGEREF _Toc123136339 \h </w:instrText>
            </w:r>
            <w:r w:rsidR="00135597">
              <w:rPr>
                <w:noProof/>
                <w:webHidden/>
              </w:rPr>
            </w:r>
            <w:r w:rsidR="00135597">
              <w:rPr>
                <w:noProof/>
                <w:webHidden/>
              </w:rPr>
              <w:fldChar w:fldCharType="separate"/>
            </w:r>
            <w:r w:rsidR="000342D7">
              <w:rPr>
                <w:noProof/>
                <w:webHidden/>
              </w:rPr>
              <w:t>57</w:t>
            </w:r>
            <w:r w:rsidR="00135597">
              <w:rPr>
                <w:noProof/>
                <w:webHidden/>
              </w:rPr>
              <w:fldChar w:fldCharType="end"/>
            </w:r>
          </w:hyperlink>
        </w:p>
        <w:p w14:paraId="5F43A7B7" w14:textId="3C2EDCD4"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0" w:history="1">
            <w:r w:rsidR="00135597" w:rsidRPr="005400E1">
              <w:rPr>
                <w:rStyle w:val="-"/>
                <w:noProof/>
                <w:lang w:val="el-GR"/>
              </w:rPr>
              <w:t>4.1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Εγγυήσεις (καλής εκτέλεσης, προκαταβολής, καλής λειτουργίας)</w:t>
            </w:r>
            <w:r w:rsidR="00135597">
              <w:rPr>
                <w:noProof/>
                <w:webHidden/>
              </w:rPr>
              <w:tab/>
            </w:r>
            <w:r w:rsidR="00135597">
              <w:rPr>
                <w:noProof/>
                <w:webHidden/>
              </w:rPr>
              <w:fldChar w:fldCharType="begin"/>
            </w:r>
            <w:r w:rsidR="00135597">
              <w:rPr>
                <w:noProof/>
                <w:webHidden/>
              </w:rPr>
              <w:instrText xml:space="preserve"> PAGEREF _Toc123136340 \h </w:instrText>
            </w:r>
            <w:r w:rsidR="00135597">
              <w:rPr>
                <w:noProof/>
                <w:webHidden/>
              </w:rPr>
            </w:r>
            <w:r w:rsidR="00135597">
              <w:rPr>
                <w:noProof/>
                <w:webHidden/>
              </w:rPr>
              <w:fldChar w:fldCharType="separate"/>
            </w:r>
            <w:r w:rsidR="000342D7">
              <w:rPr>
                <w:noProof/>
                <w:webHidden/>
              </w:rPr>
              <w:t>57</w:t>
            </w:r>
            <w:r w:rsidR="00135597">
              <w:rPr>
                <w:noProof/>
                <w:webHidden/>
              </w:rPr>
              <w:fldChar w:fldCharType="end"/>
            </w:r>
          </w:hyperlink>
        </w:p>
        <w:p w14:paraId="4185EF12" w14:textId="18E25027"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1" w:history="1">
            <w:r w:rsidR="00135597" w:rsidRPr="005400E1">
              <w:rPr>
                <w:rStyle w:val="-"/>
                <w:noProof/>
                <w:lang w:val="el-GR"/>
              </w:rPr>
              <w:t>4.2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Συμβατικό πλαίσιο – Εφαρμοστέα νομοθεσία</w:t>
            </w:r>
            <w:r w:rsidR="00135597">
              <w:rPr>
                <w:noProof/>
                <w:webHidden/>
              </w:rPr>
              <w:tab/>
            </w:r>
            <w:r w:rsidR="00135597">
              <w:rPr>
                <w:noProof/>
                <w:webHidden/>
              </w:rPr>
              <w:fldChar w:fldCharType="begin"/>
            </w:r>
            <w:r w:rsidR="00135597">
              <w:rPr>
                <w:noProof/>
                <w:webHidden/>
              </w:rPr>
              <w:instrText xml:space="preserve"> PAGEREF _Toc123136341 \h </w:instrText>
            </w:r>
            <w:r w:rsidR="00135597">
              <w:rPr>
                <w:noProof/>
                <w:webHidden/>
              </w:rPr>
            </w:r>
            <w:r w:rsidR="00135597">
              <w:rPr>
                <w:noProof/>
                <w:webHidden/>
              </w:rPr>
              <w:fldChar w:fldCharType="separate"/>
            </w:r>
            <w:r w:rsidR="000342D7">
              <w:rPr>
                <w:noProof/>
                <w:webHidden/>
              </w:rPr>
              <w:t>59</w:t>
            </w:r>
            <w:r w:rsidR="00135597">
              <w:rPr>
                <w:noProof/>
                <w:webHidden/>
              </w:rPr>
              <w:fldChar w:fldCharType="end"/>
            </w:r>
          </w:hyperlink>
        </w:p>
        <w:p w14:paraId="4A316C57" w14:textId="0307FACE"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2" w:history="1">
            <w:r w:rsidR="00135597" w:rsidRPr="005400E1">
              <w:rPr>
                <w:rStyle w:val="-"/>
                <w:noProof/>
                <w:lang w:val="el-GR"/>
              </w:rPr>
              <w:t>4.3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Όροι εκτέλεσης της σύμβασης</w:t>
            </w:r>
            <w:r w:rsidR="00135597">
              <w:rPr>
                <w:noProof/>
                <w:webHidden/>
              </w:rPr>
              <w:tab/>
            </w:r>
            <w:r w:rsidR="00135597">
              <w:rPr>
                <w:noProof/>
                <w:webHidden/>
              </w:rPr>
              <w:fldChar w:fldCharType="begin"/>
            </w:r>
            <w:r w:rsidR="00135597">
              <w:rPr>
                <w:noProof/>
                <w:webHidden/>
              </w:rPr>
              <w:instrText xml:space="preserve"> PAGEREF _Toc123136342 \h </w:instrText>
            </w:r>
            <w:r w:rsidR="00135597">
              <w:rPr>
                <w:noProof/>
                <w:webHidden/>
              </w:rPr>
            </w:r>
            <w:r w:rsidR="00135597">
              <w:rPr>
                <w:noProof/>
                <w:webHidden/>
              </w:rPr>
              <w:fldChar w:fldCharType="separate"/>
            </w:r>
            <w:r w:rsidR="000342D7">
              <w:rPr>
                <w:noProof/>
                <w:webHidden/>
              </w:rPr>
              <w:t>59</w:t>
            </w:r>
            <w:r w:rsidR="00135597">
              <w:rPr>
                <w:noProof/>
                <w:webHidden/>
              </w:rPr>
              <w:fldChar w:fldCharType="end"/>
            </w:r>
          </w:hyperlink>
        </w:p>
        <w:p w14:paraId="65162789" w14:textId="39EA3FB5"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3" w:history="1">
            <w:r w:rsidR="00135597" w:rsidRPr="005400E1">
              <w:rPr>
                <w:rStyle w:val="-"/>
                <w:noProof/>
                <w:lang w:val="el-GR"/>
              </w:rPr>
              <w:t>4.4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Υπεργολαβία</w:t>
            </w:r>
            <w:r w:rsidR="00135597">
              <w:rPr>
                <w:noProof/>
                <w:webHidden/>
              </w:rPr>
              <w:tab/>
            </w:r>
            <w:r w:rsidR="00135597">
              <w:rPr>
                <w:noProof/>
                <w:webHidden/>
              </w:rPr>
              <w:fldChar w:fldCharType="begin"/>
            </w:r>
            <w:r w:rsidR="00135597">
              <w:rPr>
                <w:noProof/>
                <w:webHidden/>
              </w:rPr>
              <w:instrText xml:space="preserve"> PAGEREF _Toc123136343 \h </w:instrText>
            </w:r>
            <w:r w:rsidR="00135597">
              <w:rPr>
                <w:noProof/>
                <w:webHidden/>
              </w:rPr>
            </w:r>
            <w:r w:rsidR="00135597">
              <w:rPr>
                <w:noProof/>
                <w:webHidden/>
              </w:rPr>
              <w:fldChar w:fldCharType="separate"/>
            </w:r>
            <w:r w:rsidR="000342D7">
              <w:rPr>
                <w:noProof/>
                <w:webHidden/>
              </w:rPr>
              <w:t>62</w:t>
            </w:r>
            <w:r w:rsidR="00135597">
              <w:rPr>
                <w:noProof/>
                <w:webHidden/>
              </w:rPr>
              <w:fldChar w:fldCharType="end"/>
            </w:r>
          </w:hyperlink>
        </w:p>
        <w:p w14:paraId="1DF79C1F" w14:textId="500AFC0A"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4" w:history="1">
            <w:r w:rsidR="00135597" w:rsidRPr="005400E1">
              <w:rPr>
                <w:rStyle w:val="-"/>
                <w:noProof/>
                <w:lang w:val="el-GR"/>
              </w:rPr>
              <w:t>4.5</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Τροποποίηση σύμβασης κατά τη διάρκειά της</w:t>
            </w:r>
            <w:r w:rsidR="00135597">
              <w:rPr>
                <w:noProof/>
                <w:webHidden/>
              </w:rPr>
              <w:tab/>
            </w:r>
            <w:r w:rsidR="00135597">
              <w:rPr>
                <w:noProof/>
                <w:webHidden/>
              </w:rPr>
              <w:fldChar w:fldCharType="begin"/>
            </w:r>
            <w:r w:rsidR="00135597">
              <w:rPr>
                <w:noProof/>
                <w:webHidden/>
              </w:rPr>
              <w:instrText xml:space="preserve"> PAGEREF _Toc123136344 \h </w:instrText>
            </w:r>
            <w:r w:rsidR="00135597">
              <w:rPr>
                <w:noProof/>
                <w:webHidden/>
              </w:rPr>
            </w:r>
            <w:r w:rsidR="00135597">
              <w:rPr>
                <w:noProof/>
                <w:webHidden/>
              </w:rPr>
              <w:fldChar w:fldCharType="separate"/>
            </w:r>
            <w:r w:rsidR="000342D7">
              <w:rPr>
                <w:noProof/>
                <w:webHidden/>
              </w:rPr>
              <w:t>63</w:t>
            </w:r>
            <w:r w:rsidR="00135597">
              <w:rPr>
                <w:noProof/>
                <w:webHidden/>
              </w:rPr>
              <w:fldChar w:fldCharType="end"/>
            </w:r>
          </w:hyperlink>
        </w:p>
        <w:p w14:paraId="3F2D1393" w14:textId="0A763647" w:rsidR="00135597"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3136345" w:history="1">
            <w:r w:rsidR="00135597" w:rsidRPr="005400E1">
              <w:rPr>
                <w:rStyle w:val="-"/>
                <w:noProof/>
                <w:lang w:val="el-GR"/>
              </w:rPr>
              <w:t>4.5.1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Δικαιώματα προαίρεσης</w:t>
            </w:r>
            <w:r w:rsidR="00135597">
              <w:rPr>
                <w:noProof/>
                <w:webHidden/>
              </w:rPr>
              <w:tab/>
            </w:r>
            <w:r w:rsidR="00135597">
              <w:rPr>
                <w:noProof/>
                <w:webHidden/>
              </w:rPr>
              <w:fldChar w:fldCharType="begin"/>
            </w:r>
            <w:r w:rsidR="00135597">
              <w:rPr>
                <w:noProof/>
                <w:webHidden/>
              </w:rPr>
              <w:instrText xml:space="preserve"> PAGEREF _Toc123136345 \h </w:instrText>
            </w:r>
            <w:r w:rsidR="00135597">
              <w:rPr>
                <w:noProof/>
                <w:webHidden/>
              </w:rPr>
            </w:r>
            <w:r w:rsidR="00135597">
              <w:rPr>
                <w:noProof/>
                <w:webHidden/>
              </w:rPr>
              <w:fldChar w:fldCharType="separate"/>
            </w:r>
            <w:r w:rsidR="000342D7">
              <w:rPr>
                <w:noProof/>
                <w:webHidden/>
              </w:rPr>
              <w:t>63</w:t>
            </w:r>
            <w:r w:rsidR="00135597">
              <w:rPr>
                <w:noProof/>
                <w:webHidden/>
              </w:rPr>
              <w:fldChar w:fldCharType="end"/>
            </w:r>
          </w:hyperlink>
        </w:p>
        <w:p w14:paraId="3F54BEBA" w14:textId="30890579"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6" w:history="1">
            <w:r w:rsidR="00135597" w:rsidRPr="005400E1">
              <w:rPr>
                <w:rStyle w:val="-"/>
                <w:noProof/>
                <w:lang w:val="el-GR"/>
              </w:rPr>
              <w:t>4.6</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Δικαίωμα μονομερούς λύσης της σύμβασης</w:t>
            </w:r>
            <w:r w:rsidR="00135597">
              <w:rPr>
                <w:noProof/>
                <w:webHidden/>
              </w:rPr>
              <w:tab/>
            </w:r>
            <w:r w:rsidR="00135597">
              <w:rPr>
                <w:noProof/>
                <w:webHidden/>
              </w:rPr>
              <w:fldChar w:fldCharType="begin"/>
            </w:r>
            <w:r w:rsidR="00135597">
              <w:rPr>
                <w:noProof/>
                <w:webHidden/>
              </w:rPr>
              <w:instrText xml:space="preserve"> PAGEREF _Toc123136346 \h </w:instrText>
            </w:r>
            <w:r w:rsidR="00135597">
              <w:rPr>
                <w:noProof/>
                <w:webHidden/>
              </w:rPr>
            </w:r>
            <w:r w:rsidR="00135597">
              <w:rPr>
                <w:noProof/>
                <w:webHidden/>
              </w:rPr>
              <w:fldChar w:fldCharType="separate"/>
            </w:r>
            <w:r w:rsidR="000342D7">
              <w:rPr>
                <w:noProof/>
                <w:webHidden/>
              </w:rPr>
              <w:t>64</w:t>
            </w:r>
            <w:r w:rsidR="00135597">
              <w:rPr>
                <w:noProof/>
                <w:webHidden/>
              </w:rPr>
              <w:fldChar w:fldCharType="end"/>
            </w:r>
          </w:hyperlink>
        </w:p>
        <w:p w14:paraId="3125B49F" w14:textId="0AC42483" w:rsidR="0013559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136347" w:history="1">
            <w:r w:rsidR="00135597" w:rsidRPr="005400E1">
              <w:rPr>
                <w:rStyle w:val="-"/>
                <w:noProof/>
                <w:lang w:val="el-GR"/>
                <w14:scene3d>
                  <w14:camera w14:prst="orthographicFront"/>
                  <w14:lightRig w14:rig="threePt" w14:dir="t">
                    <w14:rot w14:lat="0" w14:lon="0" w14:rev="0"/>
                  </w14:lightRig>
                </w14:scene3d>
              </w:rPr>
              <w:t>5.</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lang w:val="el-GR"/>
              </w:rPr>
              <w:t>ΕΙΔΙΚΟΙ ΟΡΟΙ ΕΚΤΕΛΕΣΗΣ ΤΗΣ ΣΥΜΒΑΣΗΣ</w:t>
            </w:r>
            <w:r w:rsidR="00135597">
              <w:rPr>
                <w:noProof/>
                <w:webHidden/>
              </w:rPr>
              <w:tab/>
            </w:r>
            <w:r w:rsidR="00135597">
              <w:rPr>
                <w:noProof/>
                <w:webHidden/>
              </w:rPr>
              <w:fldChar w:fldCharType="begin"/>
            </w:r>
            <w:r w:rsidR="00135597">
              <w:rPr>
                <w:noProof/>
                <w:webHidden/>
              </w:rPr>
              <w:instrText xml:space="preserve"> PAGEREF _Toc123136347 \h </w:instrText>
            </w:r>
            <w:r w:rsidR="00135597">
              <w:rPr>
                <w:noProof/>
                <w:webHidden/>
              </w:rPr>
            </w:r>
            <w:r w:rsidR="00135597">
              <w:rPr>
                <w:noProof/>
                <w:webHidden/>
              </w:rPr>
              <w:fldChar w:fldCharType="separate"/>
            </w:r>
            <w:r w:rsidR="000342D7">
              <w:rPr>
                <w:noProof/>
                <w:webHidden/>
              </w:rPr>
              <w:t>65</w:t>
            </w:r>
            <w:r w:rsidR="00135597">
              <w:rPr>
                <w:noProof/>
                <w:webHidden/>
              </w:rPr>
              <w:fldChar w:fldCharType="end"/>
            </w:r>
          </w:hyperlink>
        </w:p>
        <w:p w14:paraId="0E8F0371" w14:textId="63DAA1FF"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8" w:history="1">
            <w:r w:rsidR="00135597" w:rsidRPr="005400E1">
              <w:rPr>
                <w:rStyle w:val="-"/>
                <w:noProof/>
                <w:lang w:val="el-GR"/>
              </w:rPr>
              <w:t>5.1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Τρόπος πληρωμής</w:t>
            </w:r>
            <w:r w:rsidR="00135597">
              <w:rPr>
                <w:noProof/>
                <w:webHidden/>
              </w:rPr>
              <w:tab/>
            </w:r>
            <w:r w:rsidR="00135597">
              <w:rPr>
                <w:noProof/>
                <w:webHidden/>
              </w:rPr>
              <w:fldChar w:fldCharType="begin"/>
            </w:r>
            <w:r w:rsidR="00135597">
              <w:rPr>
                <w:noProof/>
                <w:webHidden/>
              </w:rPr>
              <w:instrText xml:space="preserve"> PAGEREF _Toc123136348 \h </w:instrText>
            </w:r>
            <w:r w:rsidR="00135597">
              <w:rPr>
                <w:noProof/>
                <w:webHidden/>
              </w:rPr>
            </w:r>
            <w:r w:rsidR="00135597">
              <w:rPr>
                <w:noProof/>
                <w:webHidden/>
              </w:rPr>
              <w:fldChar w:fldCharType="separate"/>
            </w:r>
            <w:r w:rsidR="000342D7">
              <w:rPr>
                <w:noProof/>
                <w:webHidden/>
              </w:rPr>
              <w:t>65</w:t>
            </w:r>
            <w:r w:rsidR="00135597">
              <w:rPr>
                <w:noProof/>
                <w:webHidden/>
              </w:rPr>
              <w:fldChar w:fldCharType="end"/>
            </w:r>
          </w:hyperlink>
        </w:p>
        <w:p w14:paraId="1F83CB10" w14:textId="039C247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49" w:history="1">
            <w:r w:rsidR="00135597" w:rsidRPr="005400E1">
              <w:rPr>
                <w:rStyle w:val="-"/>
                <w:noProof/>
                <w:lang w:val="el-GR"/>
              </w:rPr>
              <w:t>5.2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Κήρυξη οικονομικού φορέα έκπτωτου - Κυρώσεις</w:t>
            </w:r>
            <w:r w:rsidR="00135597">
              <w:rPr>
                <w:noProof/>
                <w:webHidden/>
              </w:rPr>
              <w:tab/>
            </w:r>
            <w:r w:rsidR="00135597">
              <w:rPr>
                <w:noProof/>
                <w:webHidden/>
              </w:rPr>
              <w:fldChar w:fldCharType="begin"/>
            </w:r>
            <w:r w:rsidR="00135597">
              <w:rPr>
                <w:noProof/>
                <w:webHidden/>
              </w:rPr>
              <w:instrText xml:space="preserve"> PAGEREF _Toc123136349 \h </w:instrText>
            </w:r>
            <w:r w:rsidR="00135597">
              <w:rPr>
                <w:noProof/>
                <w:webHidden/>
              </w:rPr>
            </w:r>
            <w:r w:rsidR="00135597">
              <w:rPr>
                <w:noProof/>
                <w:webHidden/>
              </w:rPr>
              <w:fldChar w:fldCharType="separate"/>
            </w:r>
            <w:r w:rsidR="000342D7">
              <w:rPr>
                <w:noProof/>
                <w:webHidden/>
              </w:rPr>
              <w:t>67</w:t>
            </w:r>
            <w:r w:rsidR="00135597">
              <w:rPr>
                <w:noProof/>
                <w:webHidden/>
              </w:rPr>
              <w:fldChar w:fldCharType="end"/>
            </w:r>
          </w:hyperlink>
        </w:p>
        <w:p w14:paraId="1E11E374" w14:textId="4F2F17FA"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0" w:history="1">
            <w:r w:rsidR="00135597" w:rsidRPr="005400E1">
              <w:rPr>
                <w:rStyle w:val="-"/>
                <w:noProof/>
                <w:lang w:val="el-GR"/>
              </w:rPr>
              <w:t>5.3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Διοικητικές προσφυγές κατά τη διαδικασία εκτέλεσης</w:t>
            </w:r>
            <w:r w:rsidR="00135597">
              <w:rPr>
                <w:noProof/>
                <w:webHidden/>
              </w:rPr>
              <w:tab/>
            </w:r>
            <w:r w:rsidR="00135597">
              <w:rPr>
                <w:noProof/>
                <w:webHidden/>
              </w:rPr>
              <w:fldChar w:fldCharType="begin"/>
            </w:r>
            <w:r w:rsidR="00135597">
              <w:rPr>
                <w:noProof/>
                <w:webHidden/>
              </w:rPr>
              <w:instrText xml:space="preserve"> PAGEREF _Toc123136350 \h </w:instrText>
            </w:r>
            <w:r w:rsidR="00135597">
              <w:rPr>
                <w:noProof/>
                <w:webHidden/>
              </w:rPr>
            </w:r>
            <w:r w:rsidR="00135597">
              <w:rPr>
                <w:noProof/>
                <w:webHidden/>
              </w:rPr>
              <w:fldChar w:fldCharType="separate"/>
            </w:r>
            <w:r w:rsidR="000342D7">
              <w:rPr>
                <w:noProof/>
                <w:webHidden/>
              </w:rPr>
              <w:t>68</w:t>
            </w:r>
            <w:r w:rsidR="00135597">
              <w:rPr>
                <w:noProof/>
                <w:webHidden/>
              </w:rPr>
              <w:fldChar w:fldCharType="end"/>
            </w:r>
          </w:hyperlink>
        </w:p>
        <w:p w14:paraId="2F4FAD49" w14:textId="109F9D46"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1" w:history="1">
            <w:r w:rsidR="00135597" w:rsidRPr="005400E1">
              <w:rPr>
                <w:rStyle w:val="-"/>
                <w:noProof/>
                <w:lang w:val="el-GR"/>
              </w:rPr>
              <w:t>5.4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Δικαστική επίλυση διαφορών</w:t>
            </w:r>
            <w:r w:rsidR="00135597">
              <w:rPr>
                <w:noProof/>
                <w:webHidden/>
              </w:rPr>
              <w:tab/>
            </w:r>
            <w:r w:rsidR="00135597">
              <w:rPr>
                <w:noProof/>
                <w:webHidden/>
              </w:rPr>
              <w:fldChar w:fldCharType="begin"/>
            </w:r>
            <w:r w:rsidR="00135597">
              <w:rPr>
                <w:noProof/>
                <w:webHidden/>
              </w:rPr>
              <w:instrText xml:space="preserve"> PAGEREF _Toc123136351 \h </w:instrText>
            </w:r>
            <w:r w:rsidR="00135597">
              <w:rPr>
                <w:noProof/>
                <w:webHidden/>
              </w:rPr>
            </w:r>
            <w:r w:rsidR="00135597">
              <w:rPr>
                <w:noProof/>
                <w:webHidden/>
              </w:rPr>
              <w:fldChar w:fldCharType="separate"/>
            </w:r>
            <w:r w:rsidR="000342D7">
              <w:rPr>
                <w:noProof/>
                <w:webHidden/>
              </w:rPr>
              <w:t>68</w:t>
            </w:r>
            <w:r w:rsidR="00135597">
              <w:rPr>
                <w:noProof/>
                <w:webHidden/>
              </w:rPr>
              <w:fldChar w:fldCharType="end"/>
            </w:r>
          </w:hyperlink>
        </w:p>
        <w:p w14:paraId="1EB7A2B0" w14:textId="69989ABB" w:rsidR="00135597"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3136352" w:history="1">
            <w:r w:rsidR="00135597" w:rsidRPr="005400E1">
              <w:rPr>
                <w:rStyle w:val="-"/>
                <w:noProof/>
                <w14:scene3d>
                  <w14:camera w14:prst="orthographicFront"/>
                  <w14:lightRig w14:rig="threePt" w14:dir="t">
                    <w14:rot w14:lat="0" w14:lon="0" w14:rev="0"/>
                  </w14:lightRig>
                </w14:scene3d>
              </w:rPr>
              <w:t>6.</w:t>
            </w:r>
            <w:r w:rsidR="00135597">
              <w:rPr>
                <w:rFonts w:asciiTheme="minorHAnsi" w:eastAsiaTheme="minorEastAsia" w:hAnsiTheme="minorHAnsi" w:cstheme="minorBidi"/>
                <w:b w:val="0"/>
                <w:bCs w:val="0"/>
                <w:caps w:val="0"/>
                <w:noProof/>
                <w:sz w:val="22"/>
                <w:szCs w:val="22"/>
                <w:lang w:val="en-US" w:eastAsia="en-US"/>
              </w:rPr>
              <w:tab/>
            </w:r>
            <w:r w:rsidR="00135597" w:rsidRPr="005400E1">
              <w:rPr>
                <w:rStyle w:val="-"/>
                <w:noProof/>
              </w:rPr>
              <w:t>ΧΡΟΝΟΣ ΚΑΙ ΤΡΟΠΟΣ ΕΚΤΕΛΕΣΗΣ</w:t>
            </w:r>
            <w:r w:rsidR="00135597">
              <w:rPr>
                <w:noProof/>
                <w:webHidden/>
              </w:rPr>
              <w:tab/>
            </w:r>
            <w:r w:rsidR="00135597">
              <w:rPr>
                <w:noProof/>
                <w:webHidden/>
              </w:rPr>
              <w:fldChar w:fldCharType="begin"/>
            </w:r>
            <w:r w:rsidR="00135597">
              <w:rPr>
                <w:noProof/>
                <w:webHidden/>
              </w:rPr>
              <w:instrText xml:space="preserve"> PAGEREF _Toc123136352 \h </w:instrText>
            </w:r>
            <w:r w:rsidR="00135597">
              <w:rPr>
                <w:noProof/>
                <w:webHidden/>
              </w:rPr>
            </w:r>
            <w:r w:rsidR="00135597">
              <w:rPr>
                <w:noProof/>
                <w:webHidden/>
              </w:rPr>
              <w:fldChar w:fldCharType="separate"/>
            </w:r>
            <w:r w:rsidR="000342D7">
              <w:rPr>
                <w:noProof/>
                <w:webHidden/>
              </w:rPr>
              <w:t>69</w:t>
            </w:r>
            <w:r w:rsidR="00135597">
              <w:rPr>
                <w:noProof/>
                <w:webHidden/>
              </w:rPr>
              <w:fldChar w:fldCharType="end"/>
            </w:r>
          </w:hyperlink>
        </w:p>
        <w:p w14:paraId="05E8F343" w14:textId="032A6466"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3" w:history="1">
            <w:r w:rsidR="00135597" w:rsidRPr="005400E1">
              <w:rPr>
                <w:rStyle w:val="-"/>
                <w:noProof/>
                <w:lang w:val="el-GR"/>
              </w:rPr>
              <w:t>6.1</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Παρακολούθηση της σύμβασης</w:t>
            </w:r>
            <w:r w:rsidR="00135597">
              <w:rPr>
                <w:noProof/>
                <w:webHidden/>
              </w:rPr>
              <w:tab/>
            </w:r>
            <w:r w:rsidR="00135597">
              <w:rPr>
                <w:noProof/>
                <w:webHidden/>
              </w:rPr>
              <w:fldChar w:fldCharType="begin"/>
            </w:r>
            <w:r w:rsidR="00135597">
              <w:rPr>
                <w:noProof/>
                <w:webHidden/>
              </w:rPr>
              <w:instrText xml:space="preserve"> PAGEREF _Toc123136353 \h </w:instrText>
            </w:r>
            <w:r w:rsidR="00135597">
              <w:rPr>
                <w:noProof/>
                <w:webHidden/>
              </w:rPr>
            </w:r>
            <w:r w:rsidR="00135597">
              <w:rPr>
                <w:noProof/>
                <w:webHidden/>
              </w:rPr>
              <w:fldChar w:fldCharType="separate"/>
            </w:r>
            <w:r w:rsidR="000342D7">
              <w:rPr>
                <w:noProof/>
                <w:webHidden/>
              </w:rPr>
              <w:t>69</w:t>
            </w:r>
            <w:r w:rsidR="00135597">
              <w:rPr>
                <w:noProof/>
                <w:webHidden/>
              </w:rPr>
              <w:fldChar w:fldCharType="end"/>
            </w:r>
          </w:hyperlink>
        </w:p>
        <w:p w14:paraId="54C90317" w14:textId="7ED90E33"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4" w:history="1">
            <w:r w:rsidR="00135597" w:rsidRPr="005400E1">
              <w:rPr>
                <w:rStyle w:val="-"/>
                <w:noProof/>
                <w:lang w:val="el-GR"/>
              </w:rPr>
              <w:t>6.2</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Διάρκεια σύμβασης</w:t>
            </w:r>
            <w:r w:rsidR="00135597">
              <w:rPr>
                <w:noProof/>
                <w:webHidden/>
              </w:rPr>
              <w:tab/>
            </w:r>
            <w:r w:rsidR="00135597">
              <w:rPr>
                <w:noProof/>
                <w:webHidden/>
              </w:rPr>
              <w:fldChar w:fldCharType="begin"/>
            </w:r>
            <w:r w:rsidR="00135597">
              <w:rPr>
                <w:noProof/>
                <w:webHidden/>
              </w:rPr>
              <w:instrText xml:space="preserve"> PAGEREF _Toc123136354 \h </w:instrText>
            </w:r>
            <w:r w:rsidR="00135597">
              <w:rPr>
                <w:noProof/>
                <w:webHidden/>
              </w:rPr>
            </w:r>
            <w:r w:rsidR="00135597">
              <w:rPr>
                <w:noProof/>
                <w:webHidden/>
              </w:rPr>
              <w:fldChar w:fldCharType="separate"/>
            </w:r>
            <w:r w:rsidR="000342D7">
              <w:rPr>
                <w:noProof/>
                <w:webHidden/>
              </w:rPr>
              <w:t>69</w:t>
            </w:r>
            <w:r w:rsidR="00135597">
              <w:rPr>
                <w:noProof/>
                <w:webHidden/>
              </w:rPr>
              <w:fldChar w:fldCharType="end"/>
            </w:r>
          </w:hyperlink>
        </w:p>
        <w:p w14:paraId="3E887A93" w14:textId="4AC23941"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5" w:history="1">
            <w:r w:rsidR="00135597" w:rsidRPr="005400E1">
              <w:rPr>
                <w:rStyle w:val="-"/>
                <w:noProof/>
                <w:lang w:val="el-GR"/>
              </w:rPr>
              <w:t>6.3</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Παραλαβή του αντικειμένου της σύμβασης</w:t>
            </w:r>
            <w:r w:rsidR="00135597">
              <w:rPr>
                <w:noProof/>
                <w:webHidden/>
              </w:rPr>
              <w:tab/>
            </w:r>
            <w:r w:rsidR="00135597">
              <w:rPr>
                <w:noProof/>
                <w:webHidden/>
              </w:rPr>
              <w:fldChar w:fldCharType="begin"/>
            </w:r>
            <w:r w:rsidR="00135597">
              <w:rPr>
                <w:noProof/>
                <w:webHidden/>
              </w:rPr>
              <w:instrText xml:space="preserve"> PAGEREF _Toc123136355 \h </w:instrText>
            </w:r>
            <w:r w:rsidR="00135597">
              <w:rPr>
                <w:noProof/>
                <w:webHidden/>
              </w:rPr>
            </w:r>
            <w:r w:rsidR="00135597">
              <w:rPr>
                <w:noProof/>
                <w:webHidden/>
              </w:rPr>
              <w:fldChar w:fldCharType="separate"/>
            </w:r>
            <w:r w:rsidR="000342D7">
              <w:rPr>
                <w:noProof/>
                <w:webHidden/>
              </w:rPr>
              <w:t>69</w:t>
            </w:r>
            <w:r w:rsidR="00135597">
              <w:rPr>
                <w:noProof/>
                <w:webHidden/>
              </w:rPr>
              <w:fldChar w:fldCharType="end"/>
            </w:r>
          </w:hyperlink>
        </w:p>
        <w:p w14:paraId="14D31E7D" w14:textId="697EF940"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6" w:history="1">
            <w:r w:rsidR="00135597" w:rsidRPr="005400E1">
              <w:rPr>
                <w:rStyle w:val="-"/>
                <w:noProof/>
                <w:lang w:val="el-GR"/>
              </w:rPr>
              <w:t>6.4</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Απόρριψη παραδοτέων – Αντικατάσταση</w:t>
            </w:r>
            <w:r w:rsidR="00135597">
              <w:rPr>
                <w:noProof/>
                <w:webHidden/>
              </w:rPr>
              <w:tab/>
            </w:r>
            <w:r w:rsidR="00135597">
              <w:rPr>
                <w:noProof/>
                <w:webHidden/>
              </w:rPr>
              <w:fldChar w:fldCharType="begin"/>
            </w:r>
            <w:r w:rsidR="00135597">
              <w:rPr>
                <w:noProof/>
                <w:webHidden/>
              </w:rPr>
              <w:instrText xml:space="preserve"> PAGEREF _Toc123136356 \h </w:instrText>
            </w:r>
            <w:r w:rsidR="00135597">
              <w:rPr>
                <w:noProof/>
                <w:webHidden/>
              </w:rPr>
            </w:r>
            <w:r w:rsidR="00135597">
              <w:rPr>
                <w:noProof/>
                <w:webHidden/>
              </w:rPr>
              <w:fldChar w:fldCharType="separate"/>
            </w:r>
            <w:r w:rsidR="000342D7">
              <w:rPr>
                <w:noProof/>
                <w:webHidden/>
              </w:rPr>
              <w:t>71</w:t>
            </w:r>
            <w:r w:rsidR="00135597">
              <w:rPr>
                <w:noProof/>
                <w:webHidden/>
              </w:rPr>
              <w:fldChar w:fldCharType="end"/>
            </w:r>
          </w:hyperlink>
        </w:p>
        <w:p w14:paraId="02456706" w14:textId="25497B11" w:rsidR="00135597"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3136357" w:history="1">
            <w:r w:rsidR="00135597" w:rsidRPr="005400E1">
              <w:rPr>
                <w:rStyle w:val="-"/>
                <w:noProof/>
                <w:lang w:val="el-GR"/>
              </w:rPr>
              <w:t>6.5</w:t>
            </w:r>
            <w:r w:rsidR="00135597">
              <w:rPr>
                <w:rFonts w:asciiTheme="minorHAnsi" w:eastAsiaTheme="minorEastAsia" w:hAnsiTheme="minorHAnsi" w:cstheme="minorBidi"/>
                <w:smallCaps w:val="0"/>
                <w:noProof/>
                <w:sz w:val="22"/>
                <w:szCs w:val="22"/>
                <w:lang w:val="en-US" w:eastAsia="en-US"/>
              </w:rPr>
              <w:tab/>
            </w:r>
            <w:r w:rsidR="00135597" w:rsidRPr="005400E1">
              <w:rPr>
                <w:rStyle w:val="-"/>
                <w:noProof/>
                <w:lang w:val="el-GR"/>
              </w:rPr>
              <w:t>Αναπροσαρμογή τιμής</w:t>
            </w:r>
            <w:r w:rsidR="00135597">
              <w:rPr>
                <w:noProof/>
                <w:webHidden/>
              </w:rPr>
              <w:tab/>
            </w:r>
            <w:r w:rsidR="00135597">
              <w:rPr>
                <w:noProof/>
                <w:webHidden/>
              </w:rPr>
              <w:fldChar w:fldCharType="begin"/>
            </w:r>
            <w:r w:rsidR="00135597">
              <w:rPr>
                <w:noProof/>
                <w:webHidden/>
              </w:rPr>
              <w:instrText xml:space="preserve"> PAGEREF _Toc123136357 \h </w:instrText>
            </w:r>
            <w:r w:rsidR="00135597">
              <w:rPr>
                <w:noProof/>
                <w:webHidden/>
              </w:rPr>
            </w:r>
            <w:r w:rsidR="00135597">
              <w:rPr>
                <w:noProof/>
                <w:webHidden/>
              </w:rPr>
              <w:fldChar w:fldCharType="separate"/>
            </w:r>
            <w:r w:rsidR="000342D7">
              <w:rPr>
                <w:noProof/>
                <w:webHidden/>
              </w:rPr>
              <w:t>71</w:t>
            </w:r>
            <w:r w:rsidR="00135597">
              <w:rPr>
                <w:noProof/>
                <w:webHidden/>
              </w:rPr>
              <w:fldChar w:fldCharType="end"/>
            </w:r>
          </w:hyperlink>
        </w:p>
        <w:p w14:paraId="3B8DFAD7" w14:textId="0075D83B" w:rsidR="00135597" w:rsidRDefault="00000000">
          <w:pPr>
            <w:pStyle w:val="1c"/>
            <w:tabs>
              <w:tab w:val="right" w:leader="dot" w:pos="9628"/>
            </w:tabs>
            <w:rPr>
              <w:rFonts w:asciiTheme="minorHAnsi" w:eastAsiaTheme="minorEastAsia" w:hAnsiTheme="minorHAnsi" w:cstheme="minorBidi"/>
              <w:b w:val="0"/>
              <w:bCs w:val="0"/>
              <w:caps w:val="0"/>
              <w:noProof/>
              <w:sz w:val="22"/>
              <w:szCs w:val="22"/>
              <w:lang w:val="en-US" w:eastAsia="en-US"/>
            </w:rPr>
          </w:pPr>
          <w:hyperlink w:anchor="_Toc123136358" w:history="1">
            <w:r w:rsidR="00135597" w:rsidRPr="005400E1">
              <w:rPr>
                <w:rStyle w:val="-"/>
                <w:noProof/>
                <w:lang w:val="el-GR"/>
              </w:rPr>
              <w:t>ΠΑΡΑΡΤΗΜΑΤΑ</w:t>
            </w:r>
            <w:r w:rsidR="00135597">
              <w:rPr>
                <w:noProof/>
                <w:webHidden/>
              </w:rPr>
              <w:tab/>
            </w:r>
            <w:r w:rsidR="00135597">
              <w:rPr>
                <w:noProof/>
                <w:webHidden/>
              </w:rPr>
              <w:fldChar w:fldCharType="begin"/>
            </w:r>
            <w:r w:rsidR="00135597">
              <w:rPr>
                <w:noProof/>
                <w:webHidden/>
              </w:rPr>
              <w:instrText xml:space="preserve"> PAGEREF _Toc123136358 \h </w:instrText>
            </w:r>
            <w:r w:rsidR="00135597">
              <w:rPr>
                <w:noProof/>
                <w:webHidden/>
              </w:rPr>
            </w:r>
            <w:r w:rsidR="00135597">
              <w:rPr>
                <w:noProof/>
                <w:webHidden/>
              </w:rPr>
              <w:fldChar w:fldCharType="separate"/>
            </w:r>
            <w:r w:rsidR="000342D7">
              <w:rPr>
                <w:noProof/>
                <w:webHidden/>
              </w:rPr>
              <w:t>72</w:t>
            </w:r>
            <w:r w:rsidR="00135597">
              <w:rPr>
                <w:noProof/>
                <w:webHidden/>
              </w:rPr>
              <w:fldChar w:fldCharType="end"/>
            </w:r>
          </w:hyperlink>
        </w:p>
        <w:p w14:paraId="50DCE3A5" w14:textId="274CEF8A"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59" w:history="1">
            <w:r w:rsidR="00135597" w:rsidRPr="005400E1">
              <w:rPr>
                <w:rStyle w:val="-"/>
                <w:noProof/>
                <w:lang w:val="el-GR"/>
              </w:rPr>
              <w:t>ΠΑΡΑΡΤΗΜΑ Ι – Αναλυτική Περιγραφή Φυσικού και Οικονομικού Αντικειμένου της Σύμβασης</w:t>
            </w:r>
            <w:r w:rsidR="00135597">
              <w:rPr>
                <w:noProof/>
                <w:webHidden/>
              </w:rPr>
              <w:tab/>
            </w:r>
            <w:r w:rsidR="00135597">
              <w:rPr>
                <w:noProof/>
                <w:webHidden/>
              </w:rPr>
              <w:fldChar w:fldCharType="begin"/>
            </w:r>
            <w:r w:rsidR="00135597">
              <w:rPr>
                <w:noProof/>
                <w:webHidden/>
              </w:rPr>
              <w:instrText xml:space="preserve"> PAGEREF _Toc123136359 \h </w:instrText>
            </w:r>
            <w:r w:rsidR="00135597">
              <w:rPr>
                <w:noProof/>
                <w:webHidden/>
              </w:rPr>
            </w:r>
            <w:r w:rsidR="00135597">
              <w:rPr>
                <w:noProof/>
                <w:webHidden/>
              </w:rPr>
              <w:fldChar w:fldCharType="separate"/>
            </w:r>
            <w:r w:rsidR="000342D7">
              <w:rPr>
                <w:noProof/>
                <w:webHidden/>
              </w:rPr>
              <w:t>72</w:t>
            </w:r>
            <w:r w:rsidR="00135597">
              <w:rPr>
                <w:noProof/>
                <w:webHidden/>
              </w:rPr>
              <w:fldChar w:fldCharType="end"/>
            </w:r>
          </w:hyperlink>
        </w:p>
        <w:p w14:paraId="4516241B" w14:textId="64DE06D3"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60" w:history="1">
            <w:r w:rsidR="00135597" w:rsidRPr="005400E1">
              <w:rPr>
                <w:rStyle w:val="-"/>
                <w:noProof/>
                <w:lang w:val="el-GR"/>
              </w:rPr>
              <w:t>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Περιβάλλον της Σύμβασης</w:t>
            </w:r>
            <w:r w:rsidR="00135597">
              <w:rPr>
                <w:noProof/>
                <w:webHidden/>
              </w:rPr>
              <w:tab/>
            </w:r>
            <w:r w:rsidR="00135597">
              <w:rPr>
                <w:noProof/>
                <w:webHidden/>
              </w:rPr>
              <w:fldChar w:fldCharType="begin"/>
            </w:r>
            <w:r w:rsidR="00135597">
              <w:rPr>
                <w:noProof/>
                <w:webHidden/>
              </w:rPr>
              <w:instrText xml:space="preserve"> PAGEREF _Toc123136360 \h </w:instrText>
            </w:r>
            <w:r w:rsidR="00135597">
              <w:rPr>
                <w:noProof/>
                <w:webHidden/>
              </w:rPr>
            </w:r>
            <w:r w:rsidR="00135597">
              <w:rPr>
                <w:noProof/>
                <w:webHidden/>
              </w:rPr>
              <w:fldChar w:fldCharType="separate"/>
            </w:r>
            <w:r w:rsidR="000342D7">
              <w:rPr>
                <w:noProof/>
                <w:webHidden/>
              </w:rPr>
              <w:t>72</w:t>
            </w:r>
            <w:r w:rsidR="00135597">
              <w:rPr>
                <w:noProof/>
                <w:webHidden/>
              </w:rPr>
              <w:fldChar w:fldCharType="end"/>
            </w:r>
          </w:hyperlink>
        </w:p>
        <w:p w14:paraId="7D74009D" w14:textId="2B67BAFB"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61" w:history="1">
            <w:r w:rsidR="00135597" w:rsidRPr="005400E1">
              <w:rPr>
                <w:rStyle w:val="-"/>
                <w:rFonts w:eastAsia="SimSun"/>
                <w:noProof/>
                <w:lang w:val="el-GR"/>
              </w:rPr>
              <w:t>1.1.</w:t>
            </w:r>
            <w:r w:rsidR="00135597">
              <w:rPr>
                <w:rFonts w:asciiTheme="minorHAnsi" w:eastAsiaTheme="minorEastAsia" w:hAnsiTheme="minorHAnsi" w:cstheme="minorBidi"/>
                <w:noProof/>
                <w:sz w:val="22"/>
                <w:szCs w:val="22"/>
                <w:lang w:val="en-US" w:eastAsia="en-US"/>
              </w:rPr>
              <w:tab/>
            </w:r>
            <w:r w:rsidR="00135597" w:rsidRPr="005400E1">
              <w:rPr>
                <w:rStyle w:val="-"/>
                <w:rFonts w:eastAsia="SimSun"/>
                <w:noProof/>
                <w:lang w:val="el-GR"/>
              </w:rPr>
              <w:t>Εμπλεκόμενοι στην υλοποίηση της Σύμβασης</w:t>
            </w:r>
            <w:r w:rsidR="00135597">
              <w:rPr>
                <w:noProof/>
                <w:webHidden/>
              </w:rPr>
              <w:tab/>
            </w:r>
            <w:r w:rsidR="00135597">
              <w:rPr>
                <w:noProof/>
                <w:webHidden/>
              </w:rPr>
              <w:fldChar w:fldCharType="begin"/>
            </w:r>
            <w:r w:rsidR="00135597">
              <w:rPr>
                <w:noProof/>
                <w:webHidden/>
              </w:rPr>
              <w:instrText xml:space="preserve"> PAGEREF _Toc123136361 \h </w:instrText>
            </w:r>
            <w:r w:rsidR="00135597">
              <w:rPr>
                <w:noProof/>
                <w:webHidden/>
              </w:rPr>
            </w:r>
            <w:r w:rsidR="00135597">
              <w:rPr>
                <w:noProof/>
                <w:webHidden/>
              </w:rPr>
              <w:fldChar w:fldCharType="separate"/>
            </w:r>
            <w:r w:rsidR="000342D7">
              <w:rPr>
                <w:noProof/>
                <w:webHidden/>
              </w:rPr>
              <w:t>72</w:t>
            </w:r>
            <w:r w:rsidR="00135597">
              <w:rPr>
                <w:noProof/>
                <w:webHidden/>
              </w:rPr>
              <w:fldChar w:fldCharType="end"/>
            </w:r>
          </w:hyperlink>
        </w:p>
        <w:p w14:paraId="66487AF2" w14:textId="669C9633" w:rsidR="00135597"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136362" w:history="1">
            <w:r w:rsidR="00135597" w:rsidRPr="005400E1">
              <w:rPr>
                <w:rStyle w:val="-"/>
                <w:rFonts w:eastAsia="SimSun"/>
                <w:noProof/>
              </w:rPr>
              <w:t>1.1.1.</w:t>
            </w:r>
            <w:r w:rsidR="00135597">
              <w:rPr>
                <w:rFonts w:asciiTheme="minorHAnsi" w:eastAsiaTheme="minorEastAsia" w:hAnsiTheme="minorHAnsi" w:cstheme="minorBidi"/>
                <w:noProof/>
                <w:sz w:val="22"/>
                <w:szCs w:val="22"/>
                <w:lang w:val="en-US" w:eastAsia="en-US"/>
              </w:rPr>
              <w:tab/>
            </w:r>
            <w:r w:rsidR="00135597" w:rsidRPr="005400E1">
              <w:rPr>
                <w:rStyle w:val="-"/>
                <w:rFonts w:eastAsia="SimSun"/>
                <w:bCs/>
                <w:noProof/>
              </w:rPr>
              <w:t>Φορέας Υλοποίησης – Αναθέτουσα Αρχή</w:t>
            </w:r>
            <w:r w:rsidR="00135597">
              <w:rPr>
                <w:noProof/>
                <w:webHidden/>
              </w:rPr>
              <w:tab/>
            </w:r>
            <w:r w:rsidR="00135597">
              <w:rPr>
                <w:noProof/>
                <w:webHidden/>
              </w:rPr>
              <w:fldChar w:fldCharType="begin"/>
            </w:r>
            <w:r w:rsidR="00135597">
              <w:rPr>
                <w:noProof/>
                <w:webHidden/>
              </w:rPr>
              <w:instrText xml:space="preserve"> PAGEREF _Toc123136362 \h </w:instrText>
            </w:r>
            <w:r w:rsidR="00135597">
              <w:rPr>
                <w:noProof/>
                <w:webHidden/>
              </w:rPr>
            </w:r>
            <w:r w:rsidR="00135597">
              <w:rPr>
                <w:noProof/>
                <w:webHidden/>
              </w:rPr>
              <w:fldChar w:fldCharType="separate"/>
            </w:r>
            <w:r w:rsidR="000342D7">
              <w:rPr>
                <w:noProof/>
                <w:webHidden/>
              </w:rPr>
              <w:t>72</w:t>
            </w:r>
            <w:r w:rsidR="00135597">
              <w:rPr>
                <w:noProof/>
                <w:webHidden/>
              </w:rPr>
              <w:fldChar w:fldCharType="end"/>
            </w:r>
          </w:hyperlink>
        </w:p>
        <w:p w14:paraId="05A1961F" w14:textId="122FB0FA" w:rsidR="00135597"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136363" w:history="1">
            <w:r w:rsidR="00135597" w:rsidRPr="005400E1">
              <w:rPr>
                <w:rStyle w:val="-"/>
                <w:rFonts w:eastAsia="SimSun"/>
                <w:noProof/>
                <w:lang w:val="el-GR"/>
              </w:rPr>
              <w:t>1.1.2.</w:t>
            </w:r>
            <w:r w:rsidR="00135597">
              <w:rPr>
                <w:rFonts w:asciiTheme="minorHAnsi" w:eastAsiaTheme="minorEastAsia" w:hAnsiTheme="minorHAnsi" w:cstheme="minorBidi"/>
                <w:noProof/>
                <w:sz w:val="22"/>
                <w:szCs w:val="22"/>
                <w:lang w:val="en-US" w:eastAsia="en-US"/>
              </w:rPr>
              <w:tab/>
            </w:r>
            <w:r w:rsidR="00135597" w:rsidRPr="005400E1">
              <w:rPr>
                <w:rStyle w:val="-"/>
                <w:rFonts w:eastAsia="SimSun"/>
                <w:bCs/>
                <w:noProof/>
                <w:lang w:val="el-GR"/>
              </w:rPr>
              <w:t>Φορέας Χρηματοδότησης - Κύριος του Έργου – Φορέας Λειτουργίας</w:t>
            </w:r>
            <w:r w:rsidR="00135597">
              <w:rPr>
                <w:noProof/>
                <w:webHidden/>
              </w:rPr>
              <w:tab/>
            </w:r>
            <w:r w:rsidR="00135597">
              <w:rPr>
                <w:noProof/>
                <w:webHidden/>
              </w:rPr>
              <w:fldChar w:fldCharType="begin"/>
            </w:r>
            <w:r w:rsidR="00135597">
              <w:rPr>
                <w:noProof/>
                <w:webHidden/>
              </w:rPr>
              <w:instrText xml:space="preserve"> PAGEREF _Toc123136363 \h </w:instrText>
            </w:r>
            <w:r w:rsidR="00135597">
              <w:rPr>
                <w:noProof/>
                <w:webHidden/>
              </w:rPr>
            </w:r>
            <w:r w:rsidR="00135597">
              <w:rPr>
                <w:noProof/>
                <w:webHidden/>
              </w:rPr>
              <w:fldChar w:fldCharType="separate"/>
            </w:r>
            <w:r w:rsidR="000342D7">
              <w:rPr>
                <w:noProof/>
                <w:webHidden/>
              </w:rPr>
              <w:t>73</w:t>
            </w:r>
            <w:r w:rsidR="00135597">
              <w:rPr>
                <w:noProof/>
                <w:webHidden/>
              </w:rPr>
              <w:fldChar w:fldCharType="end"/>
            </w:r>
          </w:hyperlink>
        </w:p>
        <w:p w14:paraId="2308CE93" w14:textId="3E867DE6" w:rsidR="00135597"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3136364" w:history="1">
            <w:r w:rsidR="00135597" w:rsidRPr="005400E1">
              <w:rPr>
                <w:rStyle w:val="-"/>
                <w:rFonts w:eastAsia="SimSun"/>
                <w:noProof/>
                <w:lang w:val="el-GR"/>
              </w:rPr>
              <w:t>1.1.3.</w:t>
            </w:r>
            <w:r w:rsidR="00135597">
              <w:rPr>
                <w:rFonts w:asciiTheme="minorHAnsi" w:eastAsiaTheme="minorEastAsia" w:hAnsiTheme="minorHAnsi" w:cstheme="minorBidi"/>
                <w:noProof/>
                <w:sz w:val="22"/>
                <w:szCs w:val="22"/>
                <w:lang w:val="en-US" w:eastAsia="en-US"/>
              </w:rPr>
              <w:tab/>
            </w:r>
            <w:r w:rsidR="00135597" w:rsidRPr="005400E1">
              <w:rPr>
                <w:rStyle w:val="-"/>
                <w:rFonts w:eastAsia="SimSun"/>
                <w:bCs/>
                <w:noProof/>
                <w:lang w:val="el-GR"/>
              </w:rPr>
              <w:t>Όργανα &amp; Επιτροπές Παρακολούθησης, Διακυβέρνησης και Ελέγχου του Έργου</w:t>
            </w:r>
            <w:r w:rsidR="00135597">
              <w:rPr>
                <w:noProof/>
                <w:webHidden/>
              </w:rPr>
              <w:tab/>
            </w:r>
            <w:r w:rsidR="00135597">
              <w:rPr>
                <w:noProof/>
                <w:webHidden/>
              </w:rPr>
              <w:fldChar w:fldCharType="begin"/>
            </w:r>
            <w:r w:rsidR="00135597">
              <w:rPr>
                <w:noProof/>
                <w:webHidden/>
              </w:rPr>
              <w:instrText xml:space="preserve"> PAGEREF _Toc123136364 \h </w:instrText>
            </w:r>
            <w:r w:rsidR="00135597">
              <w:rPr>
                <w:noProof/>
                <w:webHidden/>
              </w:rPr>
            </w:r>
            <w:r w:rsidR="00135597">
              <w:rPr>
                <w:noProof/>
                <w:webHidden/>
              </w:rPr>
              <w:fldChar w:fldCharType="separate"/>
            </w:r>
            <w:r w:rsidR="000342D7">
              <w:rPr>
                <w:noProof/>
                <w:webHidden/>
              </w:rPr>
              <w:t>73</w:t>
            </w:r>
            <w:r w:rsidR="00135597">
              <w:rPr>
                <w:noProof/>
                <w:webHidden/>
              </w:rPr>
              <w:fldChar w:fldCharType="end"/>
            </w:r>
          </w:hyperlink>
        </w:p>
        <w:p w14:paraId="23E9906E" w14:textId="23FA5FF9"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65" w:history="1">
            <w:r w:rsidR="00135597" w:rsidRPr="005400E1">
              <w:rPr>
                <w:rStyle w:val="-"/>
                <w:noProof/>
                <w:lang w:val="el-GR"/>
              </w:rPr>
              <w:t>2.</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Περιγραφή Φυσικού Αντικειμένου της Σύμβασης</w:t>
            </w:r>
            <w:r w:rsidR="00135597">
              <w:rPr>
                <w:noProof/>
                <w:webHidden/>
              </w:rPr>
              <w:tab/>
            </w:r>
            <w:r w:rsidR="00135597">
              <w:rPr>
                <w:noProof/>
                <w:webHidden/>
              </w:rPr>
              <w:fldChar w:fldCharType="begin"/>
            </w:r>
            <w:r w:rsidR="00135597">
              <w:rPr>
                <w:noProof/>
                <w:webHidden/>
              </w:rPr>
              <w:instrText xml:space="preserve"> PAGEREF _Toc123136365 \h </w:instrText>
            </w:r>
            <w:r w:rsidR="00135597">
              <w:rPr>
                <w:noProof/>
                <w:webHidden/>
              </w:rPr>
            </w:r>
            <w:r w:rsidR="00135597">
              <w:rPr>
                <w:noProof/>
                <w:webHidden/>
              </w:rPr>
              <w:fldChar w:fldCharType="separate"/>
            </w:r>
            <w:r w:rsidR="000342D7">
              <w:rPr>
                <w:noProof/>
                <w:webHidden/>
              </w:rPr>
              <w:t>74</w:t>
            </w:r>
            <w:r w:rsidR="00135597">
              <w:rPr>
                <w:noProof/>
                <w:webHidden/>
              </w:rPr>
              <w:fldChar w:fldCharType="end"/>
            </w:r>
          </w:hyperlink>
        </w:p>
        <w:p w14:paraId="52569A2F" w14:textId="6300BF6C"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66" w:history="1">
            <w:r w:rsidR="00135597" w:rsidRPr="005400E1">
              <w:rPr>
                <w:rStyle w:val="-"/>
                <w:noProof/>
                <w:lang w:val="el-GR"/>
              </w:rPr>
              <w:t>2.1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ΠΕΡΙΒΑΛΛΟΝ ΤΟΥ ΕΡΓΟΥ</w:t>
            </w:r>
            <w:r w:rsidR="00135597">
              <w:rPr>
                <w:noProof/>
                <w:webHidden/>
              </w:rPr>
              <w:tab/>
            </w:r>
            <w:r w:rsidR="00135597">
              <w:rPr>
                <w:noProof/>
                <w:webHidden/>
              </w:rPr>
              <w:fldChar w:fldCharType="begin"/>
            </w:r>
            <w:r w:rsidR="00135597">
              <w:rPr>
                <w:noProof/>
                <w:webHidden/>
              </w:rPr>
              <w:instrText xml:space="preserve"> PAGEREF _Toc123136366 \h </w:instrText>
            </w:r>
            <w:r w:rsidR="00135597">
              <w:rPr>
                <w:noProof/>
                <w:webHidden/>
              </w:rPr>
            </w:r>
            <w:r w:rsidR="00135597">
              <w:rPr>
                <w:noProof/>
                <w:webHidden/>
              </w:rPr>
              <w:fldChar w:fldCharType="separate"/>
            </w:r>
            <w:r w:rsidR="000342D7">
              <w:rPr>
                <w:noProof/>
                <w:webHidden/>
              </w:rPr>
              <w:t>74</w:t>
            </w:r>
            <w:r w:rsidR="00135597">
              <w:rPr>
                <w:noProof/>
                <w:webHidden/>
              </w:rPr>
              <w:fldChar w:fldCharType="end"/>
            </w:r>
          </w:hyperlink>
        </w:p>
        <w:p w14:paraId="5F65EF30" w14:textId="1230F109"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67" w:history="1">
            <w:r w:rsidR="00135597" w:rsidRPr="005400E1">
              <w:rPr>
                <w:rStyle w:val="-"/>
                <w:noProof/>
                <w:lang w:val="el-GR"/>
              </w:rPr>
              <w:t>2.2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Αντικείμενο της Σύμβασης</w:t>
            </w:r>
            <w:r w:rsidR="00135597">
              <w:rPr>
                <w:noProof/>
                <w:webHidden/>
              </w:rPr>
              <w:tab/>
            </w:r>
            <w:r w:rsidR="00135597">
              <w:rPr>
                <w:noProof/>
                <w:webHidden/>
              </w:rPr>
              <w:fldChar w:fldCharType="begin"/>
            </w:r>
            <w:r w:rsidR="00135597">
              <w:rPr>
                <w:noProof/>
                <w:webHidden/>
              </w:rPr>
              <w:instrText xml:space="preserve"> PAGEREF _Toc123136367 \h </w:instrText>
            </w:r>
            <w:r w:rsidR="00135597">
              <w:rPr>
                <w:noProof/>
                <w:webHidden/>
              </w:rPr>
            </w:r>
            <w:r w:rsidR="00135597">
              <w:rPr>
                <w:noProof/>
                <w:webHidden/>
              </w:rPr>
              <w:fldChar w:fldCharType="separate"/>
            </w:r>
            <w:r w:rsidR="000342D7">
              <w:rPr>
                <w:noProof/>
                <w:webHidden/>
              </w:rPr>
              <w:t>79</w:t>
            </w:r>
            <w:r w:rsidR="00135597">
              <w:rPr>
                <w:noProof/>
                <w:webHidden/>
              </w:rPr>
              <w:fldChar w:fldCharType="end"/>
            </w:r>
          </w:hyperlink>
        </w:p>
        <w:p w14:paraId="6495F6C7" w14:textId="415CE3EB"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68" w:history="1">
            <w:r w:rsidR="00135597" w:rsidRPr="005400E1">
              <w:rPr>
                <w:rStyle w:val="-"/>
                <w:noProof/>
                <w:lang w:val="el-GR"/>
              </w:rPr>
              <w:t>3.</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Μεθοδολογία Υλοποίησης</w:t>
            </w:r>
            <w:r w:rsidR="00135597">
              <w:rPr>
                <w:noProof/>
                <w:webHidden/>
              </w:rPr>
              <w:tab/>
            </w:r>
            <w:r w:rsidR="00135597">
              <w:rPr>
                <w:noProof/>
                <w:webHidden/>
              </w:rPr>
              <w:fldChar w:fldCharType="begin"/>
            </w:r>
            <w:r w:rsidR="00135597">
              <w:rPr>
                <w:noProof/>
                <w:webHidden/>
              </w:rPr>
              <w:instrText xml:space="preserve"> PAGEREF _Toc123136368 \h </w:instrText>
            </w:r>
            <w:r w:rsidR="00135597">
              <w:rPr>
                <w:noProof/>
                <w:webHidden/>
              </w:rPr>
            </w:r>
            <w:r w:rsidR="00135597">
              <w:rPr>
                <w:noProof/>
                <w:webHidden/>
              </w:rPr>
              <w:fldChar w:fldCharType="separate"/>
            </w:r>
            <w:r w:rsidR="000342D7">
              <w:rPr>
                <w:noProof/>
                <w:webHidden/>
              </w:rPr>
              <w:t>80</w:t>
            </w:r>
            <w:r w:rsidR="00135597">
              <w:rPr>
                <w:noProof/>
                <w:webHidden/>
              </w:rPr>
              <w:fldChar w:fldCharType="end"/>
            </w:r>
          </w:hyperlink>
        </w:p>
        <w:p w14:paraId="6829112C" w14:textId="5E79E99A"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69" w:history="1">
            <w:r w:rsidR="00135597" w:rsidRPr="005400E1">
              <w:rPr>
                <w:rStyle w:val="-"/>
                <w:noProof/>
                <w:lang w:val="el-GR"/>
              </w:rPr>
              <w:t>3.1</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Χρονοδιάγραμμα</w:t>
            </w:r>
            <w:r w:rsidR="00135597">
              <w:rPr>
                <w:noProof/>
                <w:webHidden/>
              </w:rPr>
              <w:tab/>
            </w:r>
            <w:r w:rsidR="00135597">
              <w:rPr>
                <w:noProof/>
                <w:webHidden/>
              </w:rPr>
              <w:fldChar w:fldCharType="begin"/>
            </w:r>
            <w:r w:rsidR="00135597">
              <w:rPr>
                <w:noProof/>
                <w:webHidden/>
              </w:rPr>
              <w:instrText xml:space="preserve"> PAGEREF _Toc123136369 \h </w:instrText>
            </w:r>
            <w:r w:rsidR="00135597">
              <w:rPr>
                <w:noProof/>
                <w:webHidden/>
              </w:rPr>
            </w:r>
            <w:r w:rsidR="00135597">
              <w:rPr>
                <w:noProof/>
                <w:webHidden/>
              </w:rPr>
              <w:fldChar w:fldCharType="separate"/>
            </w:r>
            <w:r w:rsidR="000342D7">
              <w:rPr>
                <w:noProof/>
                <w:webHidden/>
              </w:rPr>
              <w:t>81</w:t>
            </w:r>
            <w:r w:rsidR="00135597">
              <w:rPr>
                <w:noProof/>
                <w:webHidden/>
              </w:rPr>
              <w:fldChar w:fldCharType="end"/>
            </w:r>
          </w:hyperlink>
        </w:p>
        <w:p w14:paraId="0A84BFDF" w14:textId="53312E89"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70" w:history="1">
            <w:r w:rsidR="00135597" w:rsidRPr="005400E1">
              <w:rPr>
                <w:rStyle w:val="-"/>
                <w:noProof/>
                <w:lang w:val="el-GR"/>
              </w:rPr>
              <w:t>3.2</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Χρόνος Υποβολής και Διαδικασία Οριστικοποίησης Παραδοτέων</w:t>
            </w:r>
            <w:r w:rsidR="00135597">
              <w:rPr>
                <w:noProof/>
                <w:webHidden/>
              </w:rPr>
              <w:tab/>
            </w:r>
            <w:r w:rsidR="00135597">
              <w:rPr>
                <w:noProof/>
                <w:webHidden/>
              </w:rPr>
              <w:fldChar w:fldCharType="begin"/>
            </w:r>
            <w:r w:rsidR="00135597">
              <w:rPr>
                <w:noProof/>
                <w:webHidden/>
              </w:rPr>
              <w:instrText xml:space="preserve"> PAGEREF _Toc123136370 \h </w:instrText>
            </w:r>
            <w:r w:rsidR="00135597">
              <w:rPr>
                <w:noProof/>
                <w:webHidden/>
              </w:rPr>
            </w:r>
            <w:r w:rsidR="00135597">
              <w:rPr>
                <w:noProof/>
                <w:webHidden/>
              </w:rPr>
              <w:fldChar w:fldCharType="separate"/>
            </w:r>
            <w:r w:rsidR="000342D7">
              <w:rPr>
                <w:noProof/>
                <w:webHidden/>
              </w:rPr>
              <w:t>82</w:t>
            </w:r>
            <w:r w:rsidR="00135597">
              <w:rPr>
                <w:noProof/>
                <w:webHidden/>
              </w:rPr>
              <w:fldChar w:fldCharType="end"/>
            </w:r>
          </w:hyperlink>
        </w:p>
        <w:p w14:paraId="21C17D4B" w14:textId="5C9C9496"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71" w:history="1">
            <w:r w:rsidR="00135597" w:rsidRPr="005400E1">
              <w:rPr>
                <w:rStyle w:val="-"/>
                <w:noProof/>
                <w:lang w:val="el-GR"/>
              </w:rPr>
              <w:t>3.3</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Ομάδα Έργου/Σχήμα Διοίκησης Έργου</w:t>
            </w:r>
            <w:r w:rsidR="00135597">
              <w:rPr>
                <w:noProof/>
                <w:webHidden/>
              </w:rPr>
              <w:tab/>
            </w:r>
            <w:r w:rsidR="00135597">
              <w:rPr>
                <w:noProof/>
                <w:webHidden/>
              </w:rPr>
              <w:fldChar w:fldCharType="begin"/>
            </w:r>
            <w:r w:rsidR="00135597">
              <w:rPr>
                <w:noProof/>
                <w:webHidden/>
              </w:rPr>
              <w:instrText xml:space="preserve"> PAGEREF _Toc123136371 \h </w:instrText>
            </w:r>
            <w:r w:rsidR="00135597">
              <w:rPr>
                <w:noProof/>
                <w:webHidden/>
              </w:rPr>
            </w:r>
            <w:r w:rsidR="00135597">
              <w:rPr>
                <w:noProof/>
                <w:webHidden/>
              </w:rPr>
              <w:fldChar w:fldCharType="separate"/>
            </w:r>
            <w:r w:rsidR="000342D7">
              <w:rPr>
                <w:noProof/>
                <w:webHidden/>
              </w:rPr>
              <w:t>85</w:t>
            </w:r>
            <w:r w:rsidR="00135597">
              <w:rPr>
                <w:noProof/>
                <w:webHidden/>
              </w:rPr>
              <w:fldChar w:fldCharType="end"/>
            </w:r>
          </w:hyperlink>
        </w:p>
        <w:p w14:paraId="16F07154" w14:textId="71A1064A"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72" w:history="1">
            <w:r w:rsidR="00135597" w:rsidRPr="005400E1">
              <w:rPr>
                <w:rStyle w:val="-"/>
                <w:noProof/>
                <w:lang w:val="el-GR"/>
              </w:rPr>
              <w:t>3.4</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Μεθοδολογία διασφάλισης ποιότητας</w:t>
            </w:r>
            <w:r w:rsidR="00135597">
              <w:rPr>
                <w:noProof/>
                <w:webHidden/>
              </w:rPr>
              <w:tab/>
            </w:r>
            <w:r w:rsidR="00135597">
              <w:rPr>
                <w:noProof/>
                <w:webHidden/>
              </w:rPr>
              <w:fldChar w:fldCharType="begin"/>
            </w:r>
            <w:r w:rsidR="00135597">
              <w:rPr>
                <w:noProof/>
                <w:webHidden/>
              </w:rPr>
              <w:instrText xml:space="preserve"> PAGEREF _Toc123136372 \h </w:instrText>
            </w:r>
            <w:r w:rsidR="00135597">
              <w:rPr>
                <w:noProof/>
                <w:webHidden/>
              </w:rPr>
            </w:r>
            <w:r w:rsidR="00135597">
              <w:rPr>
                <w:noProof/>
                <w:webHidden/>
              </w:rPr>
              <w:fldChar w:fldCharType="separate"/>
            </w:r>
            <w:r w:rsidR="000342D7">
              <w:rPr>
                <w:noProof/>
                <w:webHidden/>
              </w:rPr>
              <w:t>85</w:t>
            </w:r>
            <w:r w:rsidR="00135597">
              <w:rPr>
                <w:noProof/>
                <w:webHidden/>
              </w:rPr>
              <w:fldChar w:fldCharType="end"/>
            </w:r>
          </w:hyperlink>
        </w:p>
        <w:p w14:paraId="21385725" w14:textId="17C8BDBE" w:rsidR="00135597"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3136373" w:history="1">
            <w:r w:rsidR="00135597" w:rsidRPr="005400E1">
              <w:rPr>
                <w:rStyle w:val="-"/>
                <w:noProof/>
                <w:lang w:val="el-GR"/>
              </w:rPr>
              <w:t>3.5</w:t>
            </w:r>
            <w:r w:rsidR="00135597">
              <w:rPr>
                <w:rFonts w:asciiTheme="minorHAnsi" w:eastAsiaTheme="minorEastAsia" w:hAnsiTheme="minorHAnsi" w:cstheme="minorBidi"/>
                <w:noProof/>
                <w:sz w:val="22"/>
                <w:szCs w:val="22"/>
                <w:lang w:val="en-US" w:eastAsia="en-US"/>
              </w:rPr>
              <w:tab/>
            </w:r>
            <w:r w:rsidR="00135597" w:rsidRPr="005400E1">
              <w:rPr>
                <w:rStyle w:val="-"/>
                <w:noProof/>
                <w:lang w:val="el-GR"/>
              </w:rPr>
              <w:t>Τόπος υλοποίησης/ παροχής των υπηρεσιών</w:t>
            </w:r>
            <w:r w:rsidR="00135597">
              <w:rPr>
                <w:noProof/>
                <w:webHidden/>
              </w:rPr>
              <w:tab/>
            </w:r>
            <w:r w:rsidR="00135597">
              <w:rPr>
                <w:noProof/>
                <w:webHidden/>
              </w:rPr>
              <w:fldChar w:fldCharType="begin"/>
            </w:r>
            <w:r w:rsidR="00135597">
              <w:rPr>
                <w:noProof/>
                <w:webHidden/>
              </w:rPr>
              <w:instrText xml:space="preserve"> PAGEREF _Toc123136373 \h </w:instrText>
            </w:r>
            <w:r w:rsidR="00135597">
              <w:rPr>
                <w:noProof/>
                <w:webHidden/>
              </w:rPr>
            </w:r>
            <w:r w:rsidR="00135597">
              <w:rPr>
                <w:noProof/>
                <w:webHidden/>
              </w:rPr>
              <w:fldChar w:fldCharType="separate"/>
            </w:r>
            <w:r w:rsidR="000342D7">
              <w:rPr>
                <w:noProof/>
                <w:webHidden/>
              </w:rPr>
              <w:t>85</w:t>
            </w:r>
            <w:r w:rsidR="00135597">
              <w:rPr>
                <w:noProof/>
                <w:webHidden/>
              </w:rPr>
              <w:fldChar w:fldCharType="end"/>
            </w:r>
          </w:hyperlink>
        </w:p>
        <w:p w14:paraId="0973DFB1" w14:textId="7C62D765"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74" w:history="1">
            <w:r w:rsidR="00135597" w:rsidRPr="005400E1">
              <w:rPr>
                <w:rStyle w:val="-"/>
                <w:noProof/>
                <w:lang w:val="el-GR"/>
              </w:rPr>
              <w:t>ΠΑΡΑΡΤΗΜΑ ΙΙ – Πίνακες Συμμόρφωσης</w:t>
            </w:r>
            <w:r w:rsidR="00135597">
              <w:rPr>
                <w:noProof/>
                <w:webHidden/>
              </w:rPr>
              <w:tab/>
            </w:r>
            <w:r w:rsidR="00135597">
              <w:rPr>
                <w:noProof/>
                <w:webHidden/>
              </w:rPr>
              <w:fldChar w:fldCharType="begin"/>
            </w:r>
            <w:r w:rsidR="00135597">
              <w:rPr>
                <w:noProof/>
                <w:webHidden/>
              </w:rPr>
              <w:instrText xml:space="preserve"> PAGEREF _Toc123136374 \h </w:instrText>
            </w:r>
            <w:r w:rsidR="00135597">
              <w:rPr>
                <w:noProof/>
                <w:webHidden/>
              </w:rPr>
            </w:r>
            <w:r w:rsidR="00135597">
              <w:rPr>
                <w:noProof/>
                <w:webHidden/>
              </w:rPr>
              <w:fldChar w:fldCharType="separate"/>
            </w:r>
            <w:r w:rsidR="000342D7">
              <w:rPr>
                <w:noProof/>
                <w:webHidden/>
              </w:rPr>
              <w:t>86</w:t>
            </w:r>
            <w:r w:rsidR="00135597">
              <w:rPr>
                <w:noProof/>
                <w:webHidden/>
              </w:rPr>
              <w:fldChar w:fldCharType="end"/>
            </w:r>
          </w:hyperlink>
        </w:p>
        <w:p w14:paraId="3D593416" w14:textId="2E759898"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75" w:history="1">
            <w:r w:rsidR="00135597" w:rsidRPr="005400E1">
              <w:rPr>
                <w:rStyle w:val="-"/>
                <w:noProof/>
                <w:lang w:val="el-GR"/>
              </w:rPr>
              <w:t>ΠΑΡΑΡΤΗΜΑ ΙΙI – ΕΥΡΩΠΑΙΚΟ ΕΝΙΑΙΟ ΕΓΓΡΑΦΟ ΣΥΜΒΑΣΗΣ (ΕΕΕΣ)</w:t>
            </w:r>
            <w:r w:rsidR="00135597">
              <w:rPr>
                <w:noProof/>
                <w:webHidden/>
              </w:rPr>
              <w:tab/>
            </w:r>
            <w:r w:rsidR="00135597">
              <w:rPr>
                <w:noProof/>
                <w:webHidden/>
              </w:rPr>
              <w:fldChar w:fldCharType="begin"/>
            </w:r>
            <w:r w:rsidR="00135597">
              <w:rPr>
                <w:noProof/>
                <w:webHidden/>
              </w:rPr>
              <w:instrText xml:space="preserve"> PAGEREF _Toc123136375 \h </w:instrText>
            </w:r>
            <w:r w:rsidR="00135597">
              <w:rPr>
                <w:noProof/>
                <w:webHidden/>
              </w:rPr>
            </w:r>
            <w:r w:rsidR="00135597">
              <w:rPr>
                <w:noProof/>
                <w:webHidden/>
              </w:rPr>
              <w:fldChar w:fldCharType="separate"/>
            </w:r>
            <w:r w:rsidR="000342D7">
              <w:rPr>
                <w:noProof/>
                <w:webHidden/>
              </w:rPr>
              <w:t>87</w:t>
            </w:r>
            <w:r w:rsidR="00135597">
              <w:rPr>
                <w:noProof/>
                <w:webHidden/>
              </w:rPr>
              <w:fldChar w:fldCharType="end"/>
            </w:r>
          </w:hyperlink>
        </w:p>
        <w:p w14:paraId="222FFEF8" w14:textId="745BE727" w:rsidR="00135597" w:rsidRDefault="00000000">
          <w:pPr>
            <w:pStyle w:val="40"/>
            <w:tabs>
              <w:tab w:val="right" w:leader="dot" w:pos="9628"/>
            </w:tabs>
            <w:rPr>
              <w:rFonts w:asciiTheme="minorHAnsi" w:eastAsiaTheme="minorEastAsia" w:hAnsiTheme="minorHAnsi" w:cstheme="minorBidi"/>
              <w:noProof/>
              <w:sz w:val="22"/>
              <w:szCs w:val="22"/>
              <w:lang w:val="en-US" w:eastAsia="en-US"/>
            </w:rPr>
          </w:pPr>
          <w:hyperlink w:anchor="_Toc123136376" w:history="1">
            <w:r w:rsidR="00135597" w:rsidRPr="005400E1">
              <w:rPr>
                <w:rStyle w:val="-"/>
                <w:noProof/>
                <w:lang w:val="el-GR"/>
              </w:rPr>
              <w:t>ΕΥΡΩΠΑΙΚΟ ΕΝΙΑΙΟ ΕΓΓΡΑΦΟ ΣΥΜΒΑΣΗΣ (ΕΕΕΣ)</w:t>
            </w:r>
            <w:r w:rsidR="00135597">
              <w:rPr>
                <w:noProof/>
                <w:webHidden/>
              </w:rPr>
              <w:tab/>
            </w:r>
            <w:r w:rsidR="00135597">
              <w:rPr>
                <w:noProof/>
                <w:webHidden/>
              </w:rPr>
              <w:fldChar w:fldCharType="begin"/>
            </w:r>
            <w:r w:rsidR="00135597">
              <w:rPr>
                <w:noProof/>
                <w:webHidden/>
              </w:rPr>
              <w:instrText xml:space="preserve"> PAGEREF _Toc123136376 \h </w:instrText>
            </w:r>
            <w:r w:rsidR="00135597">
              <w:rPr>
                <w:noProof/>
                <w:webHidden/>
              </w:rPr>
            </w:r>
            <w:r w:rsidR="00135597">
              <w:rPr>
                <w:noProof/>
                <w:webHidden/>
              </w:rPr>
              <w:fldChar w:fldCharType="separate"/>
            </w:r>
            <w:r w:rsidR="000342D7">
              <w:rPr>
                <w:noProof/>
                <w:webHidden/>
              </w:rPr>
              <w:t>87</w:t>
            </w:r>
            <w:r w:rsidR="00135597">
              <w:rPr>
                <w:noProof/>
                <w:webHidden/>
              </w:rPr>
              <w:fldChar w:fldCharType="end"/>
            </w:r>
          </w:hyperlink>
        </w:p>
        <w:p w14:paraId="265534CE" w14:textId="4ADC6F16"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77" w:history="1">
            <w:r w:rsidR="00135597" w:rsidRPr="005400E1">
              <w:rPr>
                <w:rStyle w:val="-"/>
                <w:noProof/>
                <w:lang w:val="el-GR"/>
              </w:rPr>
              <w:t>ΠΑΡΑΡΤΗΜΑ Ι</w:t>
            </w:r>
            <w:r w:rsidR="00135597" w:rsidRPr="005400E1">
              <w:rPr>
                <w:rStyle w:val="-"/>
                <w:noProof/>
              </w:rPr>
              <w:t>V</w:t>
            </w:r>
            <w:r w:rsidR="00135597" w:rsidRPr="005400E1">
              <w:rPr>
                <w:rStyle w:val="-"/>
                <w:noProof/>
                <w:lang w:val="el-GR"/>
              </w:rPr>
              <w:t xml:space="preserve"> – Υπόδειγμα Βιογραφικού Σημειώματος</w:t>
            </w:r>
            <w:r w:rsidR="00135597">
              <w:rPr>
                <w:noProof/>
                <w:webHidden/>
              </w:rPr>
              <w:tab/>
            </w:r>
            <w:r w:rsidR="00135597">
              <w:rPr>
                <w:noProof/>
                <w:webHidden/>
              </w:rPr>
              <w:fldChar w:fldCharType="begin"/>
            </w:r>
            <w:r w:rsidR="00135597">
              <w:rPr>
                <w:noProof/>
                <w:webHidden/>
              </w:rPr>
              <w:instrText xml:space="preserve"> PAGEREF _Toc123136377 \h </w:instrText>
            </w:r>
            <w:r w:rsidR="00135597">
              <w:rPr>
                <w:noProof/>
                <w:webHidden/>
              </w:rPr>
            </w:r>
            <w:r w:rsidR="00135597">
              <w:rPr>
                <w:noProof/>
                <w:webHidden/>
              </w:rPr>
              <w:fldChar w:fldCharType="separate"/>
            </w:r>
            <w:r w:rsidR="000342D7">
              <w:rPr>
                <w:noProof/>
                <w:webHidden/>
              </w:rPr>
              <w:t>88</w:t>
            </w:r>
            <w:r w:rsidR="00135597">
              <w:rPr>
                <w:noProof/>
                <w:webHidden/>
              </w:rPr>
              <w:fldChar w:fldCharType="end"/>
            </w:r>
          </w:hyperlink>
        </w:p>
        <w:p w14:paraId="2DD78BF8" w14:textId="2D79DEF0"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78" w:history="1">
            <w:r w:rsidR="00135597" w:rsidRPr="005400E1">
              <w:rPr>
                <w:rStyle w:val="-"/>
                <w:noProof/>
              </w:rPr>
              <w:t>ΠΑΡΑΡΤΗΜΑ V – Υπόδειγμα Τεχνικής Προσφοράς</w:t>
            </w:r>
            <w:r w:rsidR="00135597">
              <w:rPr>
                <w:noProof/>
                <w:webHidden/>
              </w:rPr>
              <w:tab/>
            </w:r>
            <w:r w:rsidR="00135597">
              <w:rPr>
                <w:noProof/>
                <w:webHidden/>
              </w:rPr>
              <w:fldChar w:fldCharType="begin"/>
            </w:r>
            <w:r w:rsidR="00135597">
              <w:rPr>
                <w:noProof/>
                <w:webHidden/>
              </w:rPr>
              <w:instrText xml:space="preserve"> PAGEREF _Toc123136378 \h </w:instrText>
            </w:r>
            <w:r w:rsidR="00135597">
              <w:rPr>
                <w:noProof/>
                <w:webHidden/>
              </w:rPr>
            </w:r>
            <w:r w:rsidR="00135597">
              <w:rPr>
                <w:noProof/>
                <w:webHidden/>
              </w:rPr>
              <w:fldChar w:fldCharType="separate"/>
            </w:r>
            <w:r w:rsidR="000342D7">
              <w:rPr>
                <w:noProof/>
                <w:webHidden/>
              </w:rPr>
              <w:t>91</w:t>
            </w:r>
            <w:r w:rsidR="00135597">
              <w:rPr>
                <w:noProof/>
                <w:webHidden/>
              </w:rPr>
              <w:fldChar w:fldCharType="end"/>
            </w:r>
          </w:hyperlink>
        </w:p>
        <w:p w14:paraId="4121675C" w14:textId="08349270"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79" w:history="1">
            <w:r w:rsidR="00135597" w:rsidRPr="005400E1">
              <w:rPr>
                <w:rStyle w:val="-"/>
                <w:noProof/>
                <w:lang w:val="el-GR"/>
              </w:rPr>
              <w:t xml:space="preserve">ΠΑΡΑΡΤΗΜΑ </w:t>
            </w:r>
            <w:r w:rsidR="00135597" w:rsidRPr="005400E1">
              <w:rPr>
                <w:rStyle w:val="-"/>
                <w:noProof/>
              </w:rPr>
              <w:t>VI</w:t>
            </w:r>
            <w:r w:rsidR="00135597" w:rsidRPr="005400E1">
              <w:rPr>
                <w:rStyle w:val="-"/>
                <w:noProof/>
                <w:lang w:val="el-GR"/>
              </w:rPr>
              <w:t xml:space="preserve"> – Υπόδειγμα Οικονομικής Προσφοράς</w:t>
            </w:r>
            <w:r w:rsidR="00135597">
              <w:rPr>
                <w:noProof/>
                <w:webHidden/>
              </w:rPr>
              <w:tab/>
            </w:r>
            <w:r w:rsidR="00135597">
              <w:rPr>
                <w:noProof/>
                <w:webHidden/>
              </w:rPr>
              <w:fldChar w:fldCharType="begin"/>
            </w:r>
            <w:r w:rsidR="00135597">
              <w:rPr>
                <w:noProof/>
                <w:webHidden/>
              </w:rPr>
              <w:instrText xml:space="preserve"> PAGEREF _Toc123136379 \h </w:instrText>
            </w:r>
            <w:r w:rsidR="00135597">
              <w:rPr>
                <w:noProof/>
                <w:webHidden/>
              </w:rPr>
            </w:r>
            <w:r w:rsidR="00135597">
              <w:rPr>
                <w:noProof/>
                <w:webHidden/>
              </w:rPr>
              <w:fldChar w:fldCharType="separate"/>
            </w:r>
            <w:r w:rsidR="000342D7">
              <w:rPr>
                <w:noProof/>
                <w:webHidden/>
              </w:rPr>
              <w:t>92</w:t>
            </w:r>
            <w:r w:rsidR="00135597">
              <w:rPr>
                <w:noProof/>
                <w:webHidden/>
              </w:rPr>
              <w:fldChar w:fldCharType="end"/>
            </w:r>
          </w:hyperlink>
        </w:p>
        <w:p w14:paraId="39870C17" w14:textId="03E2EF34"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80" w:history="1">
            <w:r w:rsidR="00135597" w:rsidRPr="005400E1">
              <w:rPr>
                <w:rStyle w:val="-"/>
                <w:noProof/>
                <w:lang w:val="el-GR"/>
              </w:rPr>
              <w:t>1.</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Συγκεντρωτικός Πίνακας Οικονομικής Προσφοράς Έργου</w:t>
            </w:r>
            <w:r w:rsidR="00135597">
              <w:rPr>
                <w:noProof/>
                <w:webHidden/>
              </w:rPr>
              <w:tab/>
            </w:r>
            <w:r w:rsidR="00135597">
              <w:rPr>
                <w:noProof/>
                <w:webHidden/>
              </w:rPr>
              <w:fldChar w:fldCharType="begin"/>
            </w:r>
            <w:r w:rsidR="00135597">
              <w:rPr>
                <w:noProof/>
                <w:webHidden/>
              </w:rPr>
              <w:instrText xml:space="preserve"> PAGEREF _Toc123136380 \h </w:instrText>
            </w:r>
            <w:r w:rsidR="00135597">
              <w:rPr>
                <w:noProof/>
                <w:webHidden/>
              </w:rPr>
            </w:r>
            <w:r w:rsidR="00135597">
              <w:rPr>
                <w:noProof/>
                <w:webHidden/>
              </w:rPr>
              <w:fldChar w:fldCharType="separate"/>
            </w:r>
            <w:r w:rsidR="000342D7">
              <w:rPr>
                <w:noProof/>
                <w:webHidden/>
              </w:rPr>
              <w:t>92</w:t>
            </w:r>
            <w:r w:rsidR="00135597">
              <w:rPr>
                <w:noProof/>
                <w:webHidden/>
              </w:rPr>
              <w:fldChar w:fldCharType="end"/>
            </w:r>
          </w:hyperlink>
        </w:p>
        <w:p w14:paraId="0CE795C4" w14:textId="623253BA"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81" w:history="1">
            <w:r w:rsidR="00135597" w:rsidRPr="005400E1">
              <w:rPr>
                <w:rStyle w:val="-"/>
                <w:noProof/>
                <w:lang w:val="el-GR"/>
              </w:rPr>
              <w:t xml:space="preserve">ΠΑΡΑΡΤΗΜΑ </w:t>
            </w:r>
            <w:r w:rsidR="00135597" w:rsidRPr="005400E1">
              <w:rPr>
                <w:rStyle w:val="-"/>
                <w:noProof/>
              </w:rPr>
              <w:t>VI</w:t>
            </w:r>
            <w:r w:rsidR="00135597" w:rsidRPr="005400E1">
              <w:rPr>
                <w:rStyle w:val="-"/>
                <w:noProof/>
                <w:lang w:val="el-GR"/>
              </w:rPr>
              <w:t>Ι – Άλλες Δηλώσεις</w:t>
            </w:r>
            <w:r w:rsidR="00135597">
              <w:rPr>
                <w:noProof/>
                <w:webHidden/>
              </w:rPr>
              <w:tab/>
            </w:r>
            <w:r w:rsidR="00135597">
              <w:rPr>
                <w:noProof/>
                <w:webHidden/>
              </w:rPr>
              <w:fldChar w:fldCharType="begin"/>
            </w:r>
            <w:r w:rsidR="00135597">
              <w:rPr>
                <w:noProof/>
                <w:webHidden/>
              </w:rPr>
              <w:instrText xml:space="preserve"> PAGEREF _Toc123136381 \h </w:instrText>
            </w:r>
            <w:r w:rsidR="00135597">
              <w:rPr>
                <w:noProof/>
                <w:webHidden/>
              </w:rPr>
            </w:r>
            <w:r w:rsidR="00135597">
              <w:rPr>
                <w:noProof/>
                <w:webHidden/>
              </w:rPr>
              <w:fldChar w:fldCharType="separate"/>
            </w:r>
            <w:r w:rsidR="000342D7">
              <w:rPr>
                <w:noProof/>
                <w:webHidden/>
              </w:rPr>
              <w:t>94</w:t>
            </w:r>
            <w:r w:rsidR="00135597">
              <w:rPr>
                <w:noProof/>
                <w:webHidden/>
              </w:rPr>
              <w:fldChar w:fldCharType="end"/>
            </w:r>
          </w:hyperlink>
        </w:p>
        <w:p w14:paraId="2B6937A7" w14:textId="35F661FA"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82" w:history="1">
            <w:r w:rsidR="00135597" w:rsidRPr="005400E1">
              <w:rPr>
                <w:rStyle w:val="-"/>
                <w:noProof/>
                <w:lang w:val="el-GR"/>
              </w:rPr>
              <w:t xml:space="preserve">ΠΑΡΑΡΤΗΜΑ </w:t>
            </w:r>
            <w:r w:rsidR="00135597" w:rsidRPr="005400E1">
              <w:rPr>
                <w:rStyle w:val="-"/>
                <w:noProof/>
              </w:rPr>
              <w:t>VIII</w:t>
            </w:r>
            <w:r w:rsidR="00135597" w:rsidRPr="005400E1">
              <w:rPr>
                <w:rStyle w:val="-"/>
                <w:noProof/>
                <w:lang w:val="el-GR"/>
              </w:rPr>
              <w:t xml:space="preserve"> – Υποδείγματα Εγγυητικών Επιστολών</w:t>
            </w:r>
            <w:r w:rsidR="00135597">
              <w:rPr>
                <w:noProof/>
                <w:webHidden/>
              </w:rPr>
              <w:tab/>
            </w:r>
            <w:r w:rsidR="00135597">
              <w:rPr>
                <w:noProof/>
                <w:webHidden/>
              </w:rPr>
              <w:fldChar w:fldCharType="begin"/>
            </w:r>
            <w:r w:rsidR="00135597">
              <w:rPr>
                <w:noProof/>
                <w:webHidden/>
              </w:rPr>
              <w:instrText xml:space="preserve"> PAGEREF _Toc123136382 \h </w:instrText>
            </w:r>
            <w:r w:rsidR="00135597">
              <w:rPr>
                <w:noProof/>
                <w:webHidden/>
              </w:rPr>
            </w:r>
            <w:r w:rsidR="00135597">
              <w:rPr>
                <w:noProof/>
                <w:webHidden/>
              </w:rPr>
              <w:fldChar w:fldCharType="separate"/>
            </w:r>
            <w:r w:rsidR="000342D7">
              <w:rPr>
                <w:noProof/>
                <w:webHidden/>
              </w:rPr>
              <w:t>95</w:t>
            </w:r>
            <w:r w:rsidR="00135597">
              <w:rPr>
                <w:noProof/>
                <w:webHidden/>
              </w:rPr>
              <w:fldChar w:fldCharType="end"/>
            </w:r>
          </w:hyperlink>
        </w:p>
        <w:p w14:paraId="7E88C506" w14:textId="14E6DA64"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83" w:history="1">
            <w:r w:rsidR="00135597" w:rsidRPr="005400E1">
              <w:rPr>
                <w:rStyle w:val="-"/>
                <w:noProof/>
                <w:lang w:val="el-GR"/>
              </w:rPr>
              <w:t>I.</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Εγγυητική Επιστολή Συμμετοχής</w:t>
            </w:r>
            <w:r w:rsidR="00135597">
              <w:rPr>
                <w:noProof/>
                <w:webHidden/>
              </w:rPr>
              <w:tab/>
            </w:r>
            <w:r w:rsidR="00135597">
              <w:rPr>
                <w:noProof/>
                <w:webHidden/>
              </w:rPr>
              <w:fldChar w:fldCharType="begin"/>
            </w:r>
            <w:r w:rsidR="00135597">
              <w:rPr>
                <w:noProof/>
                <w:webHidden/>
              </w:rPr>
              <w:instrText xml:space="preserve"> PAGEREF _Toc123136383 \h </w:instrText>
            </w:r>
            <w:r w:rsidR="00135597">
              <w:rPr>
                <w:noProof/>
                <w:webHidden/>
              </w:rPr>
            </w:r>
            <w:r w:rsidR="00135597">
              <w:rPr>
                <w:noProof/>
                <w:webHidden/>
              </w:rPr>
              <w:fldChar w:fldCharType="separate"/>
            </w:r>
            <w:r w:rsidR="000342D7">
              <w:rPr>
                <w:noProof/>
                <w:webHidden/>
              </w:rPr>
              <w:t>95</w:t>
            </w:r>
            <w:r w:rsidR="00135597">
              <w:rPr>
                <w:noProof/>
                <w:webHidden/>
              </w:rPr>
              <w:fldChar w:fldCharType="end"/>
            </w:r>
          </w:hyperlink>
        </w:p>
        <w:p w14:paraId="5FFB82B2" w14:textId="115B6B80" w:rsidR="00135597"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3136384" w:history="1">
            <w:r w:rsidR="00135597" w:rsidRPr="005400E1">
              <w:rPr>
                <w:rStyle w:val="-"/>
                <w:noProof/>
                <w:lang w:val="el-GR"/>
              </w:rPr>
              <w:t>II.</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Εγγυητική Επιστολή Καλής Εκτέλεσης</w:t>
            </w:r>
            <w:r w:rsidR="00135597">
              <w:rPr>
                <w:noProof/>
                <w:webHidden/>
              </w:rPr>
              <w:tab/>
            </w:r>
            <w:r w:rsidR="00135597">
              <w:rPr>
                <w:noProof/>
                <w:webHidden/>
              </w:rPr>
              <w:fldChar w:fldCharType="begin"/>
            </w:r>
            <w:r w:rsidR="00135597">
              <w:rPr>
                <w:noProof/>
                <w:webHidden/>
              </w:rPr>
              <w:instrText xml:space="preserve"> PAGEREF _Toc123136384 \h </w:instrText>
            </w:r>
            <w:r w:rsidR="00135597">
              <w:rPr>
                <w:noProof/>
                <w:webHidden/>
              </w:rPr>
            </w:r>
            <w:r w:rsidR="00135597">
              <w:rPr>
                <w:noProof/>
                <w:webHidden/>
              </w:rPr>
              <w:fldChar w:fldCharType="separate"/>
            </w:r>
            <w:r w:rsidR="000342D7">
              <w:rPr>
                <w:noProof/>
                <w:webHidden/>
              </w:rPr>
              <w:t>96</w:t>
            </w:r>
            <w:r w:rsidR="00135597">
              <w:rPr>
                <w:noProof/>
                <w:webHidden/>
              </w:rPr>
              <w:fldChar w:fldCharType="end"/>
            </w:r>
          </w:hyperlink>
        </w:p>
        <w:p w14:paraId="4ED1C8E5" w14:textId="2371D9D3" w:rsidR="00135597" w:rsidRDefault="00000000">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3136385" w:history="1">
            <w:r w:rsidR="00135597" w:rsidRPr="005400E1">
              <w:rPr>
                <w:rStyle w:val="-"/>
                <w:noProof/>
                <w:lang w:val="el-GR" w:eastAsia="el-GR"/>
              </w:rPr>
              <w:t>III.</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eastAsia="el-GR"/>
              </w:rPr>
              <w:t>Εγγυητική Επιστολή Προκαταβολής</w:t>
            </w:r>
            <w:r w:rsidR="00135597">
              <w:rPr>
                <w:noProof/>
                <w:webHidden/>
              </w:rPr>
              <w:tab/>
            </w:r>
            <w:r w:rsidR="00135597">
              <w:rPr>
                <w:noProof/>
                <w:webHidden/>
              </w:rPr>
              <w:fldChar w:fldCharType="begin"/>
            </w:r>
            <w:r w:rsidR="00135597">
              <w:rPr>
                <w:noProof/>
                <w:webHidden/>
              </w:rPr>
              <w:instrText xml:space="preserve"> PAGEREF _Toc123136385 \h </w:instrText>
            </w:r>
            <w:r w:rsidR="00135597">
              <w:rPr>
                <w:noProof/>
                <w:webHidden/>
              </w:rPr>
            </w:r>
            <w:r w:rsidR="00135597">
              <w:rPr>
                <w:noProof/>
                <w:webHidden/>
              </w:rPr>
              <w:fldChar w:fldCharType="separate"/>
            </w:r>
            <w:r w:rsidR="000342D7">
              <w:rPr>
                <w:noProof/>
                <w:webHidden/>
              </w:rPr>
              <w:t>97</w:t>
            </w:r>
            <w:r w:rsidR="00135597">
              <w:rPr>
                <w:noProof/>
                <w:webHidden/>
              </w:rPr>
              <w:fldChar w:fldCharType="end"/>
            </w:r>
          </w:hyperlink>
        </w:p>
        <w:p w14:paraId="6114D80D" w14:textId="59235550" w:rsidR="00135597" w:rsidRDefault="00000000">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3136386" w:history="1">
            <w:r w:rsidR="00135597" w:rsidRPr="005400E1">
              <w:rPr>
                <w:rStyle w:val="-"/>
                <w:noProof/>
                <w:lang w:val="el-GR"/>
              </w:rPr>
              <w:t>IV.</w:t>
            </w:r>
            <w:r w:rsidR="00135597">
              <w:rPr>
                <w:rFonts w:asciiTheme="minorHAnsi" w:eastAsiaTheme="minorEastAsia" w:hAnsiTheme="minorHAnsi" w:cstheme="minorBidi"/>
                <w:i w:val="0"/>
                <w:iCs w:val="0"/>
                <w:noProof/>
                <w:sz w:val="22"/>
                <w:szCs w:val="22"/>
                <w:lang w:val="en-US" w:eastAsia="en-US"/>
              </w:rPr>
              <w:tab/>
            </w:r>
            <w:r w:rsidR="00135597" w:rsidRPr="005400E1">
              <w:rPr>
                <w:rStyle w:val="-"/>
                <w:noProof/>
                <w:lang w:val="el-GR"/>
              </w:rPr>
              <w:t xml:space="preserve">ΠΑΡΑΡΤΗΜΑ </w:t>
            </w:r>
            <w:r w:rsidR="00135597" w:rsidRPr="005400E1">
              <w:rPr>
                <w:rStyle w:val="-"/>
                <w:noProof/>
                <w:lang w:val="en-US"/>
              </w:rPr>
              <w:t>IX</w:t>
            </w:r>
            <w:r w:rsidR="00135597" w:rsidRPr="005400E1">
              <w:rPr>
                <w:rStyle w:val="-"/>
                <w:noProof/>
                <w:lang w:val="el-GR"/>
              </w:rPr>
              <w:t>– ΕΝΗΜΕΡΩΣΗ ΓΙΑ ΤΗΝ ΕΠΕΞΕΡΓΑΣΙΑ ΠΡΟΣΩΠΙΚΩΝ ΔΕΔΟΜΕΝΩΝ</w:t>
            </w:r>
            <w:r w:rsidR="00135597">
              <w:rPr>
                <w:noProof/>
                <w:webHidden/>
              </w:rPr>
              <w:tab/>
            </w:r>
            <w:r w:rsidR="00135597">
              <w:rPr>
                <w:noProof/>
                <w:webHidden/>
              </w:rPr>
              <w:fldChar w:fldCharType="begin"/>
            </w:r>
            <w:r w:rsidR="00135597">
              <w:rPr>
                <w:noProof/>
                <w:webHidden/>
              </w:rPr>
              <w:instrText xml:space="preserve"> PAGEREF _Toc123136386 \h </w:instrText>
            </w:r>
            <w:r w:rsidR="00135597">
              <w:rPr>
                <w:noProof/>
                <w:webHidden/>
              </w:rPr>
            </w:r>
            <w:r w:rsidR="00135597">
              <w:rPr>
                <w:noProof/>
                <w:webHidden/>
              </w:rPr>
              <w:fldChar w:fldCharType="separate"/>
            </w:r>
            <w:r w:rsidR="000342D7">
              <w:rPr>
                <w:noProof/>
                <w:webHidden/>
              </w:rPr>
              <w:t>99</w:t>
            </w:r>
            <w:r w:rsidR="00135597">
              <w:rPr>
                <w:noProof/>
                <w:webHidden/>
              </w:rPr>
              <w:fldChar w:fldCharType="end"/>
            </w:r>
          </w:hyperlink>
        </w:p>
        <w:p w14:paraId="77B142E9" w14:textId="20162EFD" w:rsidR="00135597"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3136387" w:history="1">
            <w:r w:rsidR="00135597" w:rsidRPr="005400E1">
              <w:rPr>
                <w:rStyle w:val="-"/>
                <w:noProof/>
                <w:lang w:val="el-GR"/>
              </w:rPr>
              <w:t xml:space="preserve">ΠΑΡΑΡΤΗΜΑ </w:t>
            </w:r>
            <w:r w:rsidR="00135597" w:rsidRPr="005400E1">
              <w:rPr>
                <w:rStyle w:val="-"/>
                <w:noProof/>
              </w:rPr>
              <w:t>X</w:t>
            </w:r>
            <w:r w:rsidR="00135597" w:rsidRPr="005400E1">
              <w:rPr>
                <w:rStyle w:val="-"/>
                <w:noProof/>
                <w:lang w:val="el-GR"/>
              </w:rPr>
              <w:t xml:space="preserve"> – Ρήτρα Ακεραιότητας</w:t>
            </w:r>
            <w:r w:rsidR="00135597">
              <w:rPr>
                <w:noProof/>
                <w:webHidden/>
              </w:rPr>
              <w:tab/>
            </w:r>
            <w:r w:rsidR="00135597">
              <w:rPr>
                <w:noProof/>
                <w:webHidden/>
              </w:rPr>
              <w:fldChar w:fldCharType="begin"/>
            </w:r>
            <w:r w:rsidR="00135597">
              <w:rPr>
                <w:noProof/>
                <w:webHidden/>
              </w:rPr>
              <w:instrText xml:space="preserve"> PAGEREF _Toc123136387 \h </w:instrText>
            </w:r>
            <w:r w:rsidR="00135597">
              <w:rPr>
                <w:noProof/>
                <w:webHidden/>
              </w:rPr>
            </w:r>
            <w:r w:rsidR="00135597">
              <w:rPr>
                <w:noProof/>
                <w:webHidden/>
              </w:rPr>
              <w:fldChar w:fldCharType="separate"/>
            </w:r>
            <w:r w:rsidR="000342D7">
              <w:rPr>
                <w:noProof/>
                <w:webHidden/>
              </w:rPr>
              <w:t>100</w:t>
            </w:r>
            <w:r w:rsidR="00135597">
              <w:rPr>
                <w:noProof/>
                <w:webHidden/>
              </w:rPr>
              <w:fldChar w:fldCharType="end"/>
            </w:r>
          </w:hyperlink>
        </w:p>
        <w:p w14:paraId="25698511" w14:textId="6660DCD4"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9"/>
        </w:numPr>
        <w:rPr>
          <w:lang w:val="el-GR"/>
        </w:rPr>
      </w:pPr>
      <w:bookmarkStart w:id="8" w:name="_Toc97194404"/>
      <w:bookmarkStart w:id="9" w:name="_Toc123136283"/>
      <w:r w:rsidRPr="003329FF">
        <w:rPr>
          <w:lang w:val="el-GR"/>
        </w:rPr>
        <w:lastRenderedPageBreak/>
        <w:t>ΑΝΑΘΕΤΟΥΣΑ ΑΡΧΗ ΚΑΙ ΑΝΤΙΚΕΙΜΕΝΟ ΣΥΜΒΑΣΗΣ</w:t>
      </w:r>
      <w:bookmarkEnd w:id="8"/>
      <w:bookmarkEnd w:id="9"/>
    </w:p>
    <w:p w14:paraId="473A9C05" w14:textId="77777777" w:rsidR="008338F0" w:rsidRPr="0032146B" w:rsidRDefault="003355E7">
      <w:pPr>
        <w:pStyle w:val="2"/>
        <w:numPr>
          <w:ilvl w:val="1"/>
          <w:numId w:val="20"/>
        </w:numPr>
        <w:rPr>
          <w:lang w:val="el-GR"/>
        </w:rPr>
      </w:pPr>
      <w:bookmarkStart w:id="10" w:name="_Toc97194256"/>
      <w:bookmarkStart w:id="11" w:name="_Toc97194405"/>
      <w:bookmarkStart w:id="12" w:name="_Toc123136284"/>
      <w:r w:rsidRPr="0032146B">
        <w:rPr>
          <w:lang w:val="el-GR"/>
        </w:rPr>
        <w:t>Στοιχεία Αναθέτουσας Αρχής</w:t>
      </w:r>
      <w:bookmarkEnd w:id="10"/>
      <w:bookmarkEnd w:id="11"/>
      <w:bookmarkEnd w:id="12"/>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1399A"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000000">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E0249FC" w:rsidR="008338F0" w:rsidRPr="00683E11" w:rsidRDefault="00683E11">
            <w:pPr>
              <w:pStyle w:val="normalwithoutspacing"/>
              <w:snapToGrid w:val="0"/>
              <w:rPr>
                <w:highlight w:val="magenta"/>
              </w:rPr>
            </w:pPr>
            <w:r w:rsidRPr="007036B0">
              <w:t>ΔΡΑΚΟΥ ΜΕΡΟΠΗ</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000000">
            <w:pPr>
              <w:pStyle w:val="normalwithoutspacing"/>
              <w:snapToGrid w:val="0"/>
            </w:pPr>
            <w:hyperlink r:id="rId13"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5"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23136285"/>
      <w:r w:rsidRPr="00603221">
        <w:rPr>
          <w:rFonts w:cs="Tahoma"/>
          <w:lang w:val="el-GR"/>
        </w:rPr>
        <w:t>Στοιχεία Διαδικασίας - Χρηματοδότηση</w:t>
      </w:r>
      <w:bookmarkEnd w:id="13"/>
      <w:bookmarkEnd w:id="14"/>
      <w:bookmarkEnd w:id="15"/>
      <w:bookmarkEnd w:id="16"/>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507EA60D" w14:textId="6CC841C6" w:rsidR="00295C2E" w:rsidRPr="00AB3462" w:rsidRDefault="00295C2E" w:rsidP="00295C2E">
      <w:pPr>
        <w:rPr>
          <w:lang w:val="el-GR"/>
        </w:rPr>
      </w:pPr>
      <w:r w:rsidRPr="00AB3462">
        <w:rPr>
          <w:lang w:val="el-GR"/>
        </w:rPr>
        <w:t xml:space="preserve">Φορέας χρηματοδότησης της παρούσας σύμβασης είναι το </w:t>
      </w:r>
      <w:r w:rsidRPr="00A00118">
        <w:rPr>
          <w:lang w:val="el-GR"/>
        </w:rPr>
        <w:t>Υπουργείο Ψηφιακής Διακυβέρνησης</w:t>
      </w:r>
      <w:r>
        <w:rPr>
          <w:lang w:val="el-GR"/>
        </w:rPr>
        <w:t xml:space="preserve">. </w:t>
      </w:r>
    </w:p>
    <w:p w14:paraId="25B51A6A" w14:textId="7897D02C" w:rsidR="00295C2E" w:rsidRPr="00AB3462" w:rsidRDefault="00295C2E" w:rsidP="00295C2E">
      <w:pPr>
        <w:rPr>
          <w:lang w:val="el-GR"/>
        </w:rPr>
      </w:pPr>
      <w:r w:rsidRPr="00AB3462">
        <w:rPr>
          <w:lang w:val="el-GR"/>
        </w:rPr>
        <w:lastRenderedPageBreak/>
        <w:t xml:space="preserve">Οι δαπάνες </w:t>
      </w:r>
      <w:r w:rsidR="008A116E">
        <w:rPr>
          <w:lang w:val="el-GR"/>
        </w:rPr>
        <w:t>της σύμβασης</w:t>
      </w:r>
      <w:r w:rsidRPr="00AB3462">
        <w:rPr>
          <w:lang w:val="el-GR"/>
        </w:rPr>
        <w:t xml:space="preserve">, </w:t>
      </w:r>
      <w:bookmarkStart w:id="17" w:name="_Hlk109917617"/>
      <w:r w:rsidRPr="00AB3462">
        <w:rPr>
          <w:lang w:val="el-GR"/>
        </w:rPr>
        <w:t>μη περιλαμβανομένων των δικαιωμάτων προαίρεσης</w:t>
      </w:r>
      <w:bookmarkEnd w:id="17"/>
      <w:r w:rsidRPr="00AB3462">
        <w:rPr>
          <w:lang w:val="el-GR"/>
        </w:rPr>
        <w:t>, θα βαρύνουν το Πρόγραμμα Δημοσίων Επενδύσεων-</w:t>
      </w:r>
      <w:r w:rsidRPr="00A00118">
        <w:rPr>
          <w:lang w:val="el-GR"/>
        </w:rPr>
        <w:t>TA</w:t>
      </w:r>
      <w:r w:rsidRPr="00AB3462">
        <w:rPr>
          <w:lang w:val="el-GR"/>
        </w:rPr>
        <w:t>, στη</w:t>
      </w:r>
      <w:r w:rsidRPr="00AB3462" w:rsidDel="00E50F50">
        <w:rPr>
          <w:lang w:val="el-GR"/>
        </w:rPr>
        <w:t xml:space="preserve"> </w:t>
      </w:r>
      <w:r w:rsidRPr="00AB3462">
        <w:rPr>
          <w:lang w:val="el-GR"/>
        </w:rPr>
        <w:t xml:space="preserve"> ΣΑΤΑ </w:t>
      </w:r>
      <w:r w:rsidRPr="00A00118">
        <w:rPr>
          <w:lang w:val="el-GR"/>
        </w:rPr>
        <w:t>063</w:t>
      </w:r>
      <w:r w:rsidRPr="00AB3462">
        <w:rPr>
          <w:lang w:val="el-GR"/>
        </w:rPr>
        <w:t xml:space="preserve"> </w:t>
      </w:r>
      <w:bookmarkStart w:id="18" w:name="_Hlk109832032"/>
      <w:r w:rsidRPr="00AB3462">
        <w:rPr>
          <w:lang w:val="el-GR"/>
        </w:rPr>
        <w:t xml:space="preserve">με ενάριθμο </w:t>
      </w:r>
      <w:r w:rsidRPr="00CE68F2">
        <w:rPr>
          <w:lang w:val="el-GR"/>
        </w:rPr>
        <w:t xml:space="preserve">κωδικό </w:t>
      </w:r>
      <w:bookmarkEnd w:id="18"/>
      <w:r w:rsidR="00CE68F2" w:rsidRPr="00524040">
        <w:rPr>
          <w:lang w:val="el-GR"/>
        </w:rPr>
        <w:t>2022ΤΑ06300055</w:t>
      </w:r>
      <w:r w:rsidRPr="00CE68F2">
        <w:rPr>
          <w:lang w:val="el-GR"/>
        </w:rPr>
        <w:t>.</w:t>
      </w:r>
    </w:p>
    <w:p w14:paraId="36251D8F" w14:textId="77777777" w:rsidR="00CE68F2" w:rsidRPr="008A5DD5" w:rsidRDefault="00CE68F2" w:rsidP="00CE68F2">
      <w:pPr>
        <w:rPr>
          <w:lang w:val="el-GR"/>
        </w:rPr>
      </w:pPr>
      <w:r>
        <w:rPr>
          <w:lang w:val="el-GR"/>
        </w:rPr>
        <w:t>Η σύμβαση</w:t>
      </w:r>
      <w:r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w:t>
      </w:r>
      <w:r w:rsidRPr="008A5DD5">
        <w:rPr>
          <w:lang w:val="el-GR"/>
        </w:rPr>
        <w:t xml:space="preserve">– </w:t>
      </w:r>
      <w:r w:rsidRPr="008A5DD5">
        <w:t>NextGeneration</w:t>
      </w:r>
      <w:r w:rsidRPr="008A5DD5">
        <w:rPr>
          <w:lang w:val="el-GR"/>
        </w:rPr>
        <w:t xml:space="preserve"> </w:t>
      </w:r>
      <w:r w:rsidRPr="008A5DD5">
        <w:t>EU</w:t>
      </w:r>
      <w:r w:rsidRPr="008A5DD5">
        <w:rPr>
          <w:lang w:val="el-GR"/>
        </w:rPr>
        <w:t xml:space="preserve"> (κωδικός Δράσης: 16818 / Άξονας 2.1), με βάση την Απόφαση Ένταξης με αρ. πρωτ. 182309 ΕΞ 2022/12-12-2022 (Α.Π ΚτΠ Μ.Α.Ε. 22086/13-12-2022)  και ΑΔΑ: 68</w:t>
      </w:r>
      <w:r w:rsidRPr="008A5DD5">
        <w:rPr>
          <w:lang w:val="en-US"/>
        </w:rPr>
        <w:t>O</w:t>
      </w:r>
      <w:r w:rsidRPr="008A5DD5">
        <w:rPr>
          <w:lang w:val="el-GR"/>
        </w:rPr>
        <w:t>1</w:t>
      </w:r>
      <w:r w:rsidRPr="008A5DD5">
        <w:rPr>
          <w:lang w:val="en-US"/>
        </w:rPr>
        <w:t>H</w:t>
      </w:r>
      <w:r w:rsidRPr="008A5DD5">
        <w:rPr>
          <w:lang w:val="el-GR"/>
        </w:rPr>
        <w:t>-ΧΛΥ, έχει δε λάβει κωδικό ΟΠΣ ΤΑ: 5190259</w:t>
      </w:r>
    </w:p>
    <w:p w14:paraId="6A85E427" w14:textId="77777777" w:rsidR="00295C2E" w:rsidRPr="00AB3462" w:rsidRDefault="00295C2E" w:rsidP="00295C2E">
      <w:pPr>
        <w:rPr>
          <w:lang w:val="el-GR"/>
        </w:rPr>
      </w:pPr>
      <w:r w:rsidRPr="00AB3462">
        <w:rPr>
          <w:lang w:val="el-GR"/>
        </w:rPr>
        <w:t>Τα δικαιώματα προαίρεσης δύναται να χρηματοδοτηθούν από οποιαδήποτε άλλη πηγή.</w:t>
      </w:r>
    </w:p>
    <w:p w14:paraId="4E3341C0" w14:textId="77777777" w:rsidR="00295C2E" w:rsidRDefault="00295C2E" w:rsidP="00824E13">
      <w:pPr>
        <w:pStyle w:val="normalwithoutspacing"/>
      </w:pP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23136286"/>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5FF3C614" w14:textId="31465952"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της δράσης </w:t>
      </w:r>
      <w:r w:rsidR="006D3DA7">
        <w:rPr>
          <w:lang w:val="en-US"/>
        </w:rPr>
        <w:t>Smart</w:t>
      </w:r>
      <w:r w:rsidR="006D3DA7" w:rsidRPr="00A00118">
        <w:rPr>
          <w:lang w:val="el-GR"/>
        </w:rPr>
        <w:t xml:space="preserve"> </w:t>
      </w:r>
      <w:r w:rsidR="006D3DA7">
        <w:rPr>
          <w:lang w:val="en-US"/>
        </w:rPr>
        <w:t>Readiness</w:t>
      </w:r>
      <w:r w:rsidR="006D3DA7" w:rsidRPr="006D3DA7">
        <w:rPr>
          <w:lang w:val="el-GR"/>
        </w:rPr>
        <w:t xml:space="preserve"> με σκοπό </w:t>
      </w:r>
      <w:r w:rsidR="00135597" w:rsidRPr="000711F1">
        <w:rPr>
          <w:lang w:val="el-GR"/>
        </w:rPr>
        <w:t>τον αναλυτικό σχεδιασμό και εφαρμογή ενεργειών δημοσιότητας για τη δράση</w:t>
      </w:r>
      <w:r w:rsidR="006D3DA7" w:rsidRPr="006D3DA7">
        <w:rPr>
          <w:lang w:val="el-GR"/>
        </w:rPr>
        <w:t xml:space="preserve">. </w:t>
      </w:r>
    </w:p>
    <w:p w14:paraId="118B914D" w14:textId="1C00C61D" w:rsidR="006D3DA7" w:rsidRDefault="00135597" w:rsidP="0013559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BC2061" w:rsidRPr="00BC2061">
        <w:rPr>
          <w:rFonts w:eastAsia="SimSun"/>
          <w:lang w:val="el-GR"/>
        </w:rPr>
        <w:t>79341400-0 - Υπηρεσίες διαφημιστικής εκστρατείας</w:t>
      </w:r>
      <w:r w:rsidR="00C06716" w:rsidRPr="0081150C">
        <w:rPr>
          <w:lang w:val="el-GR" w:eastAsia="en-US"/>
        </w:rPr>
        <w:t xml:space="preserve"> </w:t>
      </w:r>
      <w:r w:rsidR="006D3DA7">
        <w:rPr>
          <w:rFonts w:cstheme="minorHAnsi"/>
          <w:lang w:val="el-GR"/>
        </w:rPr>
        <w:t>.</w:t>
      </w:r>
    </w:p>
    <w:p w14:paraId="53773ED9" w14:textId="64B787AA" w:rsidR="00272B7A" w:rsidRPr="006D3DA7" w:rsidRDefault="00272B7A">
      <w:pPr>
        <w:rPr>
          <w:rFonts w:cstheme="minorHAnsi"/>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135597">
        <w:rPr>
          <w:lang w:val="el-GR"/>
        </w:rPr>
        <w:t>α</w:t>
      </w:r>
      <w:r w:rsidR="00A00118">
        <w:rPr>
          <w:lang w:val="el-GR"/>
        </w:rPr>
        <w:t xml:space="preserve">ς ενιαίας μεθοδολογίας διαχείρισης για </w:t>
      </w:r>
      <w:r w:rsidR="00135597" w:rsidRPr="000711F1">
        <w:rPr>
          <w:lang w:val="el-GR"/>
        </w:rPr>
        <w:t xml:space="preserve">τον αναλυτικό σχεδιασμό και εφαρμογή ενεργειών δημοσιότητας </w:t>
      </w:r>
      <w:r w:rsidR="00A00118">
        <w:rPr>
          <w:lang w:val="el-GR"/>
        </w:rPr>
        <w:t xml:space="preserve">του προγράμματος </w:t>
      </w:r>
      <w:r w:rsidR="00A00118">
        <w:rPr>
          <w:lang w:val="en-US"/>
        </w:rPr>
        <w:t>Smart</w:t>
      </w:r>
      <w:r w:rsidR="00A00118" w:rsidRPr="00A00118">
        <w:rPr>
          <w:lang w:val="el-GR"/>
        </w:rPr>
        <w:t xml:space="preserve"> </w:t>
      </w:r>
      <w:r w:rsidR="00A00118">
        <w:rPr>
          <w:lang w:val="en-US"/>
        </w:rPr>
        <w:t>Readiness</w:t>
      </w:r>
      <w:r w:rsidRPr="003329FF">
        <w:rPr>
          <w:lang w:val="el-GR"/>
        </w:rPr>
        <w:t>. Προσφορές γίνονται αποδεκτές για το σύνολο των υπηρεσιών που περιγράφονται.</w:t>
      </w:r>
    </w:p>
    <w:p w14:paraId="3C677A60" w14:textId="77777777" w:rsidR="008338F0" w:rsidRPr="00603221" w:rsidRDefault="008338F0">
      <w:pPr>
        <w:pStyle w:val="normalwithoutspacing"/>
      </w:pPr>
    </w:p>
    <w:p w14:paraId="68CE96CE" w14:textId="0B9A55B8" w:rsidR="008338F0" w:rsidRPr="00135597" w:rsidRDefault="003355E7" w:rsidP="00135597">
      <w:pPr>
        <w:rPr>
          <w:lang w:val="el-GR"/>
        </w:rPr>
      </w:pPr>
      <w:r w:rsidRPr="00135597">
        <w:rPr>
          <w:lang w:val="el-GR"/>
        </w:rPr>
        <w:t xml:space="preserve">Η εκτιμώμενη αξία της </w:t>
      </w:r>
      <w:r w:rsidR="00FC3100" w:rsidRPr="00135597">
        <w:rPr>
          <w:lang w:val="el-GR"/>
        </w:rPr>
        <w:t xml:space="preserve">παρούσας </w:t>
      </w:r>
      <w:r w:rsidRPr="00135597">
        <w:rPr>
          <w:lang w:val="el-GR"/>
        </w:rPr>
        <w:t xml:space="preserve">σύμβασης ανέρχεται στο ποσό των </w:t>
      </w:r>
      <w:r w:rsidR="00135597" w:rsidRPr="00135597">
        <w:rPr>
          <w:lang w:val="el-GR"/>
        </w:rPr>
        <w:t>2.998.387,10 € μη περιλαμβανομένου ΦΠΑ (Προϋπολογισμός με ΦΠΑ: 3.718.000,00 €, ΦΠΑ 24%  719.612,90 € )</w:t>
      </w:r>
      <w:r w:rsidR="007C4F19" w:rsidRPr="00135597">
        <w:rPr>
          <w:lang w:val="el-GR"/>
        </w:rPr>
        <w:t>.</w:t>
      </w:r>
    </w:p>
    <w:p w14:paraId="74624BE9" w14:textId="6BE4705B" w:rsidR="004C19BF" w:rsidRPr="00672C9B" w:rsidRDefault="004C19BF" w:rsidP="00135597">
      <w:pPr>
        <w:rPr>
          <w:lang w:val="el-GR"/>
        </w:rPr>
      </w:pPr>
      <w:r w:rsidRPr="00672C9B">
        <w:rPr>
          <w:lang w:val="el-GR"/>
        </w:rPr>
        <w:t xml:space="preserve">Μετά την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C4F19">
        <w:rPr>
          <w:lang w:val="el-GR"/>
        </w:rPr>
        <w:t xml:space="preserve">τριάντα </w:t>
      </w:r>
      <w:r w:rsidRPr="00672C9B">
        <w:rPr>
          <w:lang w:val="el-GR"/>
        </w:rPr>
        <w:t xml:space="preserve">τοις εκατό </w:t>
      </w:r>
      <w:r w:rsidR="007C4F19">
        <w:rPr>
          <w:lang w:val="el-GR"/>
        </w:rPr>
        <w:t>(30</w:t>
      </w:r>
      <w:r w:rsidRPr="00672C9B">
        <w:rPr>
          <w:lang w:val="el-GR"/>
        </w:rPr>
        <w:t>%) του συμβατικού τιμήματος</w:t>
      </w:r>
      <w:r w:rsidR="007C4F19">
        <w:rPr>
          <w:lang w:val="el-GR"/>
        </w:rPr>
        <w:t xml:space="preserve">, </w:t>
      </w:r>
      <w:r w:rsidR="00135597" w:rsidRPr="00135597">
        <w:rPr>
          <w:lang w:val="el-GR"/>
        </w:rPr>
        <w:t>ήτοι</w:t>
      </w:r>
      <w:r w:rsidR="007C4F19">
        <w:rPr>
          <w:lang w:val="el-GR"/>
        </w:rPr>
        <w:t xml:space="preserve"> έως του ποσού των </w:t>
      </w:r>
      <w:r w:rsidR="00135597" w:rsidRPr="00135597">
        <w:rPr>
          <w:lang w:val="el-GR"/>
        </w:rPr>
        <w:t>899.516,13 €  μη περιλαμβανομένου ΦΠΑ (Προϋπολογισμός με ΦΠΑ: 1.115.400,00 €, ΦΠΑ 24% 215.883,87 €).</w:t>
      </w:r>
      <w:r w:rsidRPr="00672C9B">
        <w:rPr>
          <w:lang w:val="el-GR"/>
        </w:rPr>
        <w:t xml:space="preserve"> </w:t>
      </w:r>
    </w:p>
    <w:p w14:paraId="28F9BBCE" w14:textId="29555147" w:rsidR="00FB6863" w:rsidRDefault="006A7CB6" w:rsidP="00135597">
      <w:pPr>
        <w:rPr>
          <w:lang w:val="el-GR"/>
        </w:rPr>
      </w:pPr>
      <w:r w:rsidRPr="00A00118">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135597" w:rsidRPr="00DF7051">
        <w:rPr>
          <w:lang w:val="el-GR"/>
        </w:rPr>
        <w:t>3</w:t>
      </w:r>
      <w:r w:rsidR="00135597" w:rsidRPr="00135597">
        <w:rPr>
          <w:lang w:val="el-GR"/>
        </w:rPr>
        <w:t>.</w:t>
      </w:r>
      <w:r w:rsidR="00135597" w:rsidRPr="00DF7051">
        <w:rPr>
          <w:lang w:val="el-GR"/>
        </w:rPr>
        <w:t>897</w:t>
      </w:r>
      <w:r w:rsidR="00135597" w:rsidRPr="00135597">
        <w:rPr>
          <w:lang w:val="el-GR"/>
        </w:rPr>
        <w:t>.</w:t>
      </w:r>
      <w:r w:rsidR="00135597" w:rsidRPr="00DF7051">
        <w:rPr>
          <w:lang w:val="el-GR"/>
        </w:rPr>
        <w:t>903</w:t>
      </w:r>
      <w:r w:rsidR="00135597" w:rsidRPr="00135597">
        <w:rPr>
          <w:lang w:val="el-GR"/>
        </w:rPr>
        <w:t>,</w:t>
      </w:r>
      <w:r w:rsidR="00135597" w:rsidRPr="00DF7051">
        <w:rPr>
          <w:lang w:val="el-GR"/>
        </w:rPr>
        <w:t>23 €</w:t>
      </w:r>
      <w:r w:rsidR="00135597" w:rsidRPr="00135597">
        <w:rPr>
          <w:lang w:val="el-GR"/>
        </w:rPr>
        <w:t xml:space="preserve">  μη Περιλαμβανομένου ΦΠΑ , προϋπολογισμός με ΦΠΑ: 4.833.400,00 €, ΦΠΑ 24% 935.496,77 €</w:t>
      </w:r>
      <w:r w:rsidR="007C4F19">
        <w:rPr>
          <w:lang w:val="el-GR"/>
        </w:rPr>
        <w:t>.</w:t>
      </w:r>
      <w:r w:rsidR="00FB6863" w:rsidRPr="00672C9B">
        <w:rPr>
          <w:lang w:val="el-GR"/>
        </w:rPr>
        <w:t xml:space="preserve"> </w:t>
      </w:r>
    </w:p>
    <w:p w14:paraId="7008CEF5" w14:textId="77777777" w:rsidR="00214DD7" w:rsidRPr="002D5F09" w:rsidRDefault="00214DD7" w:rsidP="00135597">
      <w:pPr>
        <w:rPr>
          <w:lang w:val="el-GR"/>
        </w:rPr>
      </w:pPr>
      <w:r w:rsidRPr="002D5F09">
        <w:rPr>
          <w:lang w:val="el-GR"/>
        </w:rPr>
        <w:t>Η άσκηση των προαναφερόμενων δικαιωμάτων προαίρεσης τελούν υπό την προϋπόθεση έγκρισης χρηματοδότησής του</w:t>
      </w:r>
      <w:r>
        <w:rPr>
          <w:lang w:val="el-GR"/>
        </w:rPr>
        <w:t>ς</w:t>
      </w:r>
      <w:r w:rsidRPr="002D5F09">
        <w:rPr>
          <w:lang w:val="el-GR"/>
        </w:rPr>
        <w:t>.</w:t>
      </w:r>
    </w:p>
    <w:p w14:paraId="4FC48AC8" w14:textId="77777777" w:rsidR="00FB6863" w:rsidRDefault="00FB6863" w:rsidP="004C19BF">
      <w:pPr>
        <w:rPr>
          <w:lang w:val="el-GR"/>
        </w:rPr>
      </w:pPr>
    </w:p>
    <w:p w14:paraId="40797A5E" w14:textId="79412B5F"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6D3DA7">
        <w:rPr>
          <w:lang w:val="el-GR"/>
        </w:rPr>
        <w:t>τριάντα ένα</w:t>
      </w:r>
      <w:r w:rsidR="00A00118">
        <w:rPr>
          <w:lang w:val="el-GR"/>
        </w:rPr>
        <w:t xml:space="preserve"> (</w:t>
      </w:r>
      <w:r w:rsidR="006D3DA7">
        <w:rPr>
          <w:lang w:val="el-GR"/>
        </w:rPr>
        <w:t>31</w:t>
      </w:r>
      <w:r w:rsidR="00A00118">
        <w:rPr>
          <w:lang w:val="el-GR"/>
        </w:rPr>
        <w:t xml:space="preserve">) </w:t>
      </w:r>
      <w:r w:rsidRPr="00603221">
        <w:rPr>
          <w:lang w:val="el-GR"/>
        </w:rPr>
        <w:t>μήνες</w:t>
      </w:r>
      <w:r w:rsidR="00A33CA1">
        <w:rPr>
          <w:lang w:val="el-GR"/>
        </w:rPr>
        <w:t xml:space="preserve"> ή μέχρι 31-12-2025</w:t>
      </w:r>
      <w:r w:rsidRPr="00603221">
        <w:rPr>
          <w:lang w:val="el-GR"/>
        </w:rPr>
        <w:t xml:space="preserve">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0342D7">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3147F97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0342D7"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3F8CEC57" w:rsidR="00FD40D7" w:rsidRDefault="003355E7" w:rsidP="00A00118">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A00118">
        <w:t>ης βέλτιστης σχέση ποιότητας – τιμή</w:t>
      </w:r>
      <w:r w:rsidR="00A00118" w:rsidRPr="00A00118">
        <w:t>ς.</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23136287"/>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1D8ABE1" w14:textId="77777777" w:rsidR="0078662E" w:rsidRPr="00EF5966" w:rsidRDefault="0078662E" w:rsidP="0078662E">
      <w:pPr>
        <w:numPr>
          <w:ilvl w:val="0"/>
          <w:numId w:val="31"/>
        </w:numPr>
        <w:suppressAutoHyphens w:val="0"/>
        <w:spacing w:before="120"/>
        <w:ind w:left="425" w:hanging="426"/>
        <w:rPr>
          <w:bCs/>
          <w:lang w:val="el-GR" w:eastAsia="en-US"/>
        </w:rPr>
      </w:pPr>
      <w:bookmarkStart w:id="25" w:name="_Hlk71646966"/>
      <w:r w:rsidRPr="00EF5966">
        <w:rPr>
          <w:bCs/>
          <w:lang w:val="el-GR" w:eastAsia="en-US"/>
        </w:rPr>
        <w:lastRenderedPageBreak/>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9590D">
        <w:rPr>
          <w:bCs/>
          <w:lang w:eastAsia="en-US"/>
        </w:rPr>
        <w:t>L</w:t>
      </w:r>
      <w:r w:rsidRPr="00EF5966">
        <w:rPr>
          <w:bCs/>
          <w:lang w:val="el-GR" w:eastAsia="en-US"/>
        </w:rPr>
        <w:t xml:space="preserve"> 57/17).</w:t>
      </w:r>
    </w:p>
    <w:p w14:paraId="6046B6A5"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9590D">
        <w:rPr>
          <w:bCs/>
          <w:lang w:eastAsia="en-US"/>
        </w:rPr>
        <w:t>L</w:t>
      </w:r>
      <w:r w:rsidRPr="00EF5966">
        <w:rPr>
          <w:bCs/>
          <w:lang w:val="el-GR" w:eastAsia="en-US"/>
        </w:rPr>
        <w:t xml:space="preserve"> 57/1).</w:t>
      </w:r>
    </w:p>
    <w:p w14:paraId="13D9C4F7"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9590D">
        <w:rPr>
          <w:bCs/>
          <w:lang w:eastAsia="en-US"/>
        </w:rPr>
        <w:t>966/2012 (L 193/1).</w:t>
      </w:r>
    </w:p>
    <w:p w14:paraId="2465F63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6A3AEE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9590D">
        <w:rPr>
          <w:bCs/>
          <w:lang w:eastAsia="en-US"/>
        </w:rPr>
        <w:t>ST</w:t>
      </w:r>
      <w:r w:rsidRPr="00EF5966">
        <w:rPr>
          <w:bCs/>
          <w:lang w:val="el-GR" w:eastAsia="en-US"/>
        </w:rPr>
        <w:t xml:space="preserve"> 10152/21, </w:t>
      </w:r>
      <w:r w:rsidRPr="0099590D">
        <w:rPr>
          <w:bCs/>
          <w:lang w:eastAsia="en-US"/>
        </w:rPr>
        <w:t>ST</w:t>
      </w:r>
      <w:r w:rsidRPr="00EF5966">
        <w:rPr>
          <w:bCs/>
          <w:lang w:val="el-GR" w:eastAsia="en-US"/>
        </w:rPr>
        <w:t xml:space="preserve"> 10152/21 </w:t>
      </w:r>
      <w:r w:rsidRPr="0099590D">
        <w:rPr>
          <w:bCs/>
          <w:lang w:eastAsia="en-US"/>
        </w:rPr>
        <w:t>ADD</w:t>
      </w:r>
      <w:r w:rsidRPr="00EF5966">
        <w:rPr>
          <w:bCs/>
          <w:lang w:val="el-GR" w:eastAsia="en-US"/>
        </w:rPr>
        <w:t xml:space="preserve"> 1).</w:t>
      </w:r>
    </w:p>
    <w:p w14:paraId="007A286B"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9590D">
        <w:rPr>
          <w:bCs/>
          <w:lang w:eastAsia="en-US"/>
        </w:rPr>
        <w:t>COVID</w:t>
      </w:r>
      <w:r w:rsidRPr="00EF5966">
        <w:rPr>
          <w:bCs/>
          <w:lang w:val="el-GR" w:eastAsia="en-US"/>
        </w:rPr>
        <w:t>- 19, επείγουσες δημοσιονομικές και φορολογικές ρυθμίσεις και άλλες διατάξεις» (ΦΕΚ 17/</w:t>
      </w:r>
      <w:r w:rsidRPr="0099590D">
        <w:rPr>
          <w:bCs/>
          <w:lang w:eastAsia="en-US"/>
        </w:rPr>
        <w:t>A</w:t>
      </w:r>
      <w:r w:rsidRPr="00EF5966">
        <w:rPr>
          <w:bCs/>
          <w:lang w:val="el-GR" w:eastAsia="en-US"/>
        </w:rPr>
        <w:t>/05-02-2021)</w:t>
      </w:r>
    </w:p>
    <w:p w14:paraId="696D4971"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0A75337"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4E3017C8"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60D3357"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9590D">
        <w:t>L</w:t>
      </w:r>
      <w:r w:rsidRPr="00EF5966">
        <w:rPr>
          <w:lang w:val="el-GR"/>
        </w:rPr>
        <w:t xml:space="preserve"> 94/1/28-03-2014) και άλλες διατάξεις» (ΦΕΚ 148/Α/08-08-2016).</w:t>
      </w:r>
    </w:p>
    <w:p w14:paraId="637768B8"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6F94C0F"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4E7C6E5"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υπ’ αριθ. 119126</w:t>
      </w:r>
      <w:r w:rsidRPr="0099590D">
        <w:rPr>
          <w:bCs/>
          <w:lang w:eastAsia="en-US"/>
        </w:rPr>
        <w:t>E</w:t>
      </w:r>
      <w:r w:rsidRPr="00EF5966">
        <w:rPr>
          <w:bCs/>
          <w:lang w:val="el-GR" w:eastAsia="en-US"/>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5AC62B50"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lastRenderedPageBreak/>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F787A05"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99590D">
        <w:rPr>
          <w:bCs/>
          <w:lang w:eastAsia="en-US"/>
        </w:rPr>
        <w:t>52415 ΕΞ 2022 Απόφαση του Αναπληρωτή Υπ. Οικονομικών (ΦΕΚ 1927/Β/19-04-2022).</w:t>
      </w:r>
    </w:p>
    <w:p w14:paraId="4BEE097A"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5EE6A4F"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6711C23"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με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C51307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1BD6FEB"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99590D">
        <w:rPr>
          <w:bCs/>
          <w:lang w:eastAsia="en-US"/>
        </w:rPr>
        <w:t>A</w:t>
      </w:r>
      <w:r w:rsidRPr="00EF5966">
        <w:rPr>
          <w:bCs/>
          <w:lang w:val="el-GR" w:eastAsia="en-US"/>
        </w:rPr>
        <w:t>/29-06-2020).</w:t>
      </w:r>
    </w:p>
    <w:p w14:paraId="4B7B5BAB"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6788C08"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4152/2013 «Επείγοντα μέτρα εφαρμογής των νόμων 4046/2012, 4093/2012 και 4127/2013» (ΦΕΚ 107/Α/09-05-2013).</w:t>
      </w:r>
    </w:p>
    <w:p w14:paraId="69A0F1BC" w14:textId="77777777" w:rsidR="0078662E" w:rsidRPr="00EF5966" w:rsidRDefault="0078662E" w:rsidP="0078662E">
      <w:pPr>
        <w:numPr>
          <w:ilvl w:val="0"/>
          <w:numId w:val="31"/>
        </w:numPr>
        <w:suppressAutoHyphens w:val="0"/>
        <w:spacing w:before="120"/>
        <w:ind w:left="425" w:hanging="567"/>
        <w:rPr>
          <w:bCs/>
          <w:lang w:val="el-GR" w:eastAsia="en-US"/>
        </w:rPr>
      </w:pPr>
      <w:r w:rsidRPr="00EF5966">
        <w:rPr>
          <w:bCs/>
          <w:lang w:val="el-GR" w:eastAsia="en-US"/>
        </w:rPr>
        <w:t xml:space="preserve">Τον </w:t>
      </w:r>
      <w:r w:rsidRPr="0099590D">
        <w:rPr>
          <w:bCs/>
          <w:lang w:eastAsia="en-US"/>
        </w:rPr>
        <w:t>N</w:t>
      </w:r>
      <w:r w:rsidRPr="00EF5966">
        <w:rPr>
          <w:bCs/>
          <w:lang w:val="el-GR" w:eastAsia="en-US"/>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5E66A98A"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Τον </w:t>
      </w:r>
      <w:r w:rsidRPr="0099590D">
        <w:rPr>
          <w:bCs/>
          <w:lang w:eastAsia="en-US"/>
        </w:rPr>
        <w:t>N</w:t>
      </w:r>
      <w:r w:rsidRPr="00EF5966">
        <w:rPr>
          <w:b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99590D">
        <w:rPr>
          <w:bCs/>
          <w:lang w:eastAsia="en-US"/>
        </w:rPr>
        <w:t>(ΦΕΚ 309/A/31-12-2003), όπως τούτος τροποποιήθηκε και ισχύει.</w:t>
      </w:r>
    </w:p>
    <w:p w14:paraId="2382F0B8"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15997A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151C1FEA"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lastRenderedPageBreak/>
        <w:t>Το Α.88 του Ν. 1892/1990 «Για τον εκσυγχρονισμό και την ανάπτυξη και άλλες διατάξεις» (ΦΕΚ 101/Α/31-07-1990).</w:t>
      </w:r>
    </w:p>
    <w:p w14:paraId="73010EAD"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99590D">
        <w:rPr>
          <w:bCs/>
          <w:lang w:eastAsia="en-US"/>
        </w:rPr>
        <w:t>B</w:t>
      </w:r>
      <w:r w:rsidRPr="00EF5966">
        <w:rPr>
          <w:bCs/>
          <w:lang w:val="el-GR" w:eastAsia="en-US"/>
        </w:rPr>
        <w:t>/23-08-2007).</w:t>
      </w:r>
    </w:p>
    <w:p w14:paraId="0A9CE54F"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9590D">
        <w:rPr>
          <w:bCs/>
          <w:lang w:eastAsia="en-US"/>
        </w:rPr>
        <w:t>(ΦΕΚ 133/Α/07-08-2019).</w:t>
      </w:r>
    </w:p>
    <w:p w14:paraId="4015AEE3"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4912/2022 Ενιαία Αρχή Δημοσίων Συμβάσεων και άλλες διατάξεις του Υπουργείου Δικαιοσύνης” (ΦΕΚ 59/</w:t>
      </w:r>
      <w:r w:rsidRPr="0099590D">
        <w:rPr>
          <w:bCs/>
          <w:lang w:eastAsia="en-US"/>
        </w:rPr>
        <w:t>A</w:t>
      </w:r>
      <w:r w:rsidRPr="00EF5966">
        <w:rPr>
          <w:bCs/>
          <w:lang w:val="el-GR" w:eastAsia="en-US"/>
        </w:rPr>
        <w:t>/17-03-2022)</w:t>
      </w:r>
    </w:p>
    <w:p w14:paraId="1AE3143B"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148BE624"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 Π.Δ. 39/2017 “Κανονισμός εξέτασης Προδικαστικών Προσφυγών ενώπιων της Αρχής Εξέτασης Προδικαστικών Προσφυγών” (ΦΕΚ 64/Α/04-05-2017).</w:t>
      </w:r>
    </w:p>
    <w:p w14:paraId="5608AA3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3419/2005 “Γενικό Εμπορικό Μητρώο (Γ.Ε.ΜΗ.) και Εκσυγχρονισμός της Επιμελητηριακής Νομοθεσίας” (ΦΕΚ 297/Α/06-12-2005).</w:t>
      </w:r>
    </w:p>
    <w:p w14:paraId="257740EC"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αριθ. 63446/2021 Κ.Υ.Α. “Καθορισμός Εθνικού Μορφότυπου ηλεκτρονικού τιμολογίου στο πλαίσιο των Δημοσίων Συμβάσεων” (2338/Β/02-06-2021).</w:t>
      </w:r>
    </w:p>
    <w:p w14:paraId="6B026D02"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4635/2019 (ιδίως  των άρθρων 85 επ.) “Επενδύω στην Ελλάδα και άλλες διατάξεις” (ΦΕΚ 167/Α/30-10-2019).</w:t>
      </w:r>
    </w:p>
    <w:p w14:paraId="571CC64F"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 Π.Δ. 28/2015 “Κωδικοποίηση διατάξεων για την πρόσβαση σε δημόσια έγγραφα και στοιχεία» ΦΕΚ (34/Α/23-03-2015).</w:t>
      </w:r>
    </w:p>
    <w:p w14:paraId="05F0A3C9"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2859/2000 “Κύρωση Κώδικα Φόρου Προστιθέμενης Αξίας” (ΦΕΚ 248/Α/07-11-2000).</w:t>
      </w:r>
    </w:p>
    <w:p w14:paraId="7BC81CC0"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9590D">
        <w:rPr>
          <w:bCs/>
          <w:lang w:eastAsia="en-US"/>
        </w:rPr>
        <w:t>L</w:t>
      </w:r>
      <w:r w:rsidRPr="00EF5966">
        <w:rPr>
          <w:bCs/>
          <w:lang w:val="el-GR" w:eastAsia="en-US"/>
        </w:rPr>
        <w:t xml:space="preserve"> 119).</w:t>
      </w:r>
    </w:p>
    <w:p w14:paraId="4703DD92"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A581290"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Τον </w:t>
      </w:r>
      <w:r w:rsidRPr="0099590D">
        <w:rPr>
          <w:bCs/>
          <w:lang w:eastAsia="en-US"/>
        </w:rPr>
        <w:t>N</w:t>
      </w:r>
      <w:r w:rsidRPr="00EF5966">
        <w:rPr>
          <w:b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9590D">
        <w:rPr>
          <w:bCs/>
          <w:lang w:eastAsia="en-US"/>
        </w:rPr>
        <w:t>ΦΕΚ (967/Β/21-07-2006).</w:t>
      </w:r>
    </w:p>
    <w:p w14:paraId="1FCD0711"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9590D">
        <w:rPr>
          <w:bCs/>
          <w:lang w:eastAsia="en-US"/>
        </w:rPr>
        <w:t>L</w:t>
      </w:r>
      <w:r w:rsidRPr="00EF5966">
        <w:rPr>
          <w:bCs/>
          <w:lang w:val="el-GR" w:eastAsia="en-US"/>
        </w:rPr>
        <w:t xml:space="preserve"> </w:t>
      </w:r>
      <w:r w:rsidRPr="00EF5966">
        <w:rPr>
          <w:bCs/>
          <w:lang w:val="el-GR" w:eastAsia="en-US"/>
        </w:rPr>
        <w:lastRenderedPageBreak/>
        <w:t>156/16.6.2012) στο ελληνικό δίκαιο, τροποποίηση του ν. 3419/2005 (Α 297) και άλλες διατάξεις» (ΦΕΚ 265/Α/23-12-2014) και ισχύει.</w:t>
      </w:r>
    </w:p>
    <w:p w14:paraId="1794C842"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9590D">
        <w:rPr>
          <w:bCs/>
          <w:lang w:eastAsia="en-US"/>
        </w:rPr>
        <w:t>(ΦΕΚ 119/Α/08-07-2019).</w:t>
      </w:r>
    </w:p>
    <w:p w14:paraId="41D33E7A"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 Α.39 του Ν. 4578/2018 «Μείωση ασφαλιστικών εισφορών και άλλες διατάξεις» (ΦΕΚ 200/Α/03-12-2018).</w:t>
      </w:r>
    </w:p>
    <w:p w14:paraId="6010B87E"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C82A25F"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9590D">
        <w:rPr>
          <w:bCs/>
          <w:lang w:eastAsia="en-US"/>
        </w:rPr>
        <w:t>(Β’ 164)» ΦΕΚ 2060/Β’/2021))» (ΦΕΚ 5807/Β/10-12-2021).</w:t>
      </w:r>
    </w:p>
    <w:p w14:paraId="3A9C063B" w14:textId="77777777" w:rsidR="0078662E" w:rsidRPr="0099590D" w:rsidRDefault="0078662E" w:rsidP="0078662E">
      <w:pPr>
        <w:numPr>
          <w:ilvl w:val="0"/>
          <w:numId w:val="31"/>
        </w:numPr>
        <w:suppressAutoHyphens w:val="0"/>
        <w:spacing w:before="120"/>
        <w:ind w:left="425" w:hanging="426"/>
        <w:rPr>
          <w:bCs/>
          <w:lang w:eastAsia="en-US"/>
        </w:rPr>
      </w:pPr>
      <w:r w:rsidRPr="00EF5966">
        <w:rPr>
          <w:bCs/>
          <w:lang w:val="el-GR" w:eastAsia="en-US"/>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9590D">
        <w:rPr>
          <w:bCs/>
          <w:lang w:eastAsia="en-US"/>
        </w:rPr>
        <w:t>(ΦΕΚ 752/ΥΟΔΔ/24.08.2022).</w:t>
      </w:r>
    </w:p>
    <w:p w14:paraId="0EA7D8AF"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 xml:space="preserve">Τη ΣΑΤΑ ΤΑ063 (Κωδ. Έργου: 2022ΤΑ06300055) του Υπουργείου Ψηφιακής Διακυβέρνησης με την οποία εγκρίθηκε η Ένταξη του Έργου «Ετοιμότητα υποδομών για έξυπνα κτίρια», με κωδικό ΟΠΣ ΤΑ 5190259, στο Ταμείο Ανάκαμψης και Ανθεκτικότητας, το οποίο χρηματοδοτείται από την Ευρωπαϊκή Ένωση – </w:t>
      </w:r>
      <w:r w:rsidRPr="0099590D">
        <w:rPr>
          <w:bCs/>
          <w:lang w:eastAsia="en-US"/>
        </w:rPr>
        <w:t>NextGeneration</w:t>
      </w:r>
      <w:r w:rsidRPr="00EF5966">
        <w:rPr>
          <w:bCs/>
          <w:lang w:val="el-GR" w:eastAsia="en-US"/>
        </w:rPr>
        <w:t xml:space="preserve"> </w:t>
      </w:r>
      <w:r w:rsidRPr="0099590D">
        <w:rPr>
          <w:bCs/>
          <w:lang w:eastAsia="en-US"/>
        </w:rPr>
        <w:t>EU</w:t>
      </w:r>
      <w:r w:rsidRPr="00EF5966">
        <w:rPr>
          <w:bCs/>
          <w:lang w:val="el-GR" w:eastAsia="en-US"/>
        </w:rPr>
        <w:t>.</w:t>
      </w:r>
    </w:p>
    <w:p w14:paraId="58305D7B"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από 29-09-2022 (Α.Π ΚτΠ Α.Ε.: 19218/31-10-2021)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«Ετοιμότητα υποδομών για έξυπνα κτίρια».</w:t>
      </w:r>
    </w:p>
    <w:p w14:paraId="527F2275" w14:textId="77777777" w:rsidR="0078662E" w:rsidRPr="00EF5966" w:rsidRDefault="0078662E" w:rsidP="0078662E">
      <w:pPr>
        <w:numPr>
          <w:ilvl w:val="0"/>
          <w:numId w:val="31"/>
        </w:numPr>
        <w:suppressAutoHyphens w:val="0"/>
        <w:ind w:left="425" w:hanging="426"/>
        <w:rPr>
          <w:bCs/>
          <w:lang w:val="el-GR"/>
        </w:rPr>
      </w:pPr>
      <w:r w:rsidRPr="00EF5966">
        <w:rPr>
          <w:bCs/>
          <w:lang w:val="el-GR" w:eastAsia="en-US"/>
        </w:rPr>
        <w:t xml:space="preserve">Το υπ’ αριθ. πρωτ.: 182309 ΕΞ 2022/13-12-2022 (Α.Π ΚτΠ Μ.Α.Ε. 22086/13-12-2022)  έγγραφο του Υπουργείου Οικονομικών/ΕΥΣΤΑ με θέμα: ‘Ένταξη του Έργου «Ετοιμότητα υποδομών για έξυπνα κτίρια» (κωδικός ΟΠΣ ΤΑ 5190259) στο Ταμείο Ανάκαμψης και Ανθεκτικότητας’ (ΑΔΑ: </w:t>
      </w:r>
      <w:r w:rsidRPr="00EF5966">
        <w:rPr>
          <w:bCs/>
          <w:lang w:val="el-GR"/>
        </w:rPr>
        <w:t xml:space="preserve">68Ο1Η-ΧΛΥ). </w:t>
      </w:r>
    </w:p>
    <w:p w14:paraId="7259B61F" w14:textId="77777777" w:rsidR="0078662E" w:rsidRDefault="0078662E" w:rsidP="0078662E">
      <w:pPr>
        <w:numPr>
          <w:ilvl w:val="0"/>
          <w:numId w:val="31"/>
        </w:numPr>
        <w:suppressAutoHyphens w:val="0"/>
        <w:ind w:left="425" w:hanging="426"/>
        <w:rPr>
          <w:bCs/>
          <w:lang w:eastAsia="en-US"/>
        </w:rPr>
      </w:pPr>
      <w:r w:rsidRPr="00EF5966">
        <w:rPr>
          <w:bCs/>
          <w:lang w:val="el-GR" w:eastAsia="en-US"/>
        </w:rPr>
        <w:t xml:space="preserve">Την υπ’ αριθ. πρωτ. 121536/15-12-2022 (Α.Π ΚτΠ Μ.Α.Ε. 22305/15-12-2022) Απόφαση του Υπουργείου Ανάπτυξης και Επενδύσεων περί έγκρισης της ένταξης στο ΠΔΕ 2022 του έργου με θέμα: ‘Ένταξη του Έργου «Ετοιμότητα υποδομών για έξυπνα κτίρια» (Κωδικός ΟΠΣ ΤΑ 5190259) στο Ταμείο Ανάκαμψης και Ανθεκτικότητας.’ </w:t>
      </w:r>
      <w:r w:rsidRPr="0099590D">
        <w:rPr>
          <w:bCs/>
          <w:lang w:eastAsia="en-US"/>
        </w:rPr>
        <w:t>(ΑΔΑ: 6Τ4Ι46ΜΤΛΡ-2ΩΜ).</w:t>
      </w:r>
    </w:p>
    <w:p w14:paraId="76ACB85F" w14:textId="77777777" w:rsidR="0078662E" w:rsidRPr="00EF5966" w:rsidRDefault="0078662E" w:rsidP="0078662E">
      <w:pPr>
        <w:numPr>
          <w:ilvl w:val="0"/>
          <w:numId w:val="31"/>
        </w:numPr>
        <w:suppressAutoHyphens w:val="0"/>
        <w:ind w:left="425" w:hanging="426"/>
        <w:rPr>
          <w:bCs/>
          <w:lang w:val="el-GR" w:eastAsia="en-US"/>
        </w:rPr>
      </w:pPr>
      <w:r w:rsidRPr="00EF5966">
        <w:rPr>
          <w:lang w:val="el-GR"/>
        </w:rPr>
        <w:t xml:space="preserve">Το υπ’ αριθ. 5433/16-03-2023 αίτημα της ΚτΠ Μ.Α.Ε. προς τον Υπουργό Επικρατείας για την έγκριση του Σχεδίου Τεύχους Διακήρυξης για το Έργο: «Υπηρεσίες δημοσιότητας, υποστήριξης και ενημέρωσης κοινού – </w:t>
      </w:r>
      <w:r w:rsidRPr="0060269E">
        <w:t>Smart</w:t>
      </w:r>
      <w:r w:rsidRPr="00EF5966">
        <w:rPr>
          <w:lang w:val="el-GR"/>
        </w:rPr>
        <w:t xml:space="preserve"> </w:t>
      </w:r>
      <w:r w:rsidRPr="0060269E">
        <w:t>Readiness</w:t>
      </w:r>
      <w:r w:rsidRPr="00EF5966">
        <w:rPr>
          <w:lang w:val="el-GR"/>
        </w:rPr>
        <w:t>»», Υποέργου 6 του συνολικού Έργου: «Ετοιμότητα υποδομών για έξυπνα κτίρια».</w:t>
      </w:r>
    </w:p>
    <w:p w14:paraId="5B2A111E" w14:textId="77777777" w:rsidR="0078662E" w:rsidRPr="00EF5966" w:rsidRDefault="0078662E" w:rsidP="0078662E">
      <w:pPr>
        <w:numPr>
          <w:ilvl w:val="0"/>
          <w:numId w:val="31"/>
        </w:numPr>
        <w:suppressAutoHyphens w:val="0"/>
        <w:ind w:left="425" w:hanging="426"/>
        <w:rPr>
          <w:bCs/>
          <w:lang w:val="el-GR" w:eastAsia="en-US"/>
        </w:rPr>
      </w:pPr>
      <w:r w:rsidRPr="00EF5966">
        <w:rPr>
          <w:bCs/>
          <w:lang w:val="el-GR" w:eastAsia="en-US"/>
        </w:rPr>
        <w:t xml:space="preserve">Το υπ’ αριθ. πρωτ. 1816/20-03-2023 (Α.Π. ΚτΠ Μ.Α.Ε. 5742/21-03-2023) έγγραφο του Υπουργείου Ψηφιακής Διακυβέρνησης με θέμα: “Παροχή σύμφωνης γνώμης επί της </w:t>
      </w:r>
      <w:r w:rsidRPr="00EF5966">
        <w:rPr>
          <w:bCs/>
          <w:lang w:val="el-GR" w:eastAsia="en-US"/>
        </w:rPr>
        <w:lastRenderedPageBreak/>
        <w:t xml:space="preserve">ολοκλήρωσης της Φάσης Α και της έναρξης της Φάσης Β για το υποέργο «Υπηρεσίες δημοσιότητας, υποστήριξης και ενημέρωσης κοινού – </w:t>
      </w:r>
      <w:r w:rsidRPr="00CC5369">
        <w:rPr>
          <w:bCs/>
          <w:lang w:eastAsia="en-US"/>
        </w:rPr>
        <w:t>Smart</w:t>
      </w:r>
      <w:r w:rsidRPr="00EF5966">
        <w:rPr>
          <w:bCs/>
          <w:lang w:val="el-GR" w:eastAsia="en-US"/>
        </w:rPr>
        <w:t xml:space="preserve"> </w:t>
      </w:r>
      <w:r w:rsidRPr="00CC5369">
        <w:rPr>
          <w:bCs/>
          <w:lang w:eastAsia="en-US"/>
        </w:rPr>
        <w:t>Readiness</w:t>
      </w:r>
      <w:r w:rsidRPr="00EF5966">
        <w:rPr>
          <w:bCs/>
          <w:lang w:val="el-GR" w:eastAsia="en-US"/>
        </w:rPr>
        <w:t>», του έργου «Ετοιμότητα Υποδομών για Έξυπνα Κτίρια (‘’</w:t>
      </w:r>
      <w:r w:rsidRPr="00CC5369">
        <w:rPr>
          <w:bCs/>
          <w:lang w:eastAsia="en-US"/>
        </w:rPr>
        <w:t>Smart</w:t>
      </w:r>
      <w:r w:rsidRPr="00EF5966">
        <w:rPr>
          <w:bCs/>
          <w:lang w:val="el-GR" w:eastAsia="en-US"/>
        </w:rPr>
        <w:t xml:space="preserve"> </w:t>
      </w:r>
      <w:r w:rsidRPr="00CC5369">
        <w:rPr>
          <w:bCs/>
          <w:lang w:eastAsia="en-US"/>
        </w:rPr>
        <w:t>Readiness</w:t>
      </w:r>
      <w:r w:rsidRPr="00EF5966">
        <w:rPr>
          <w:bCs/>
          <w:lang w:val="el-GR" w:eastAsia="en-US"/>
        </w:rPr>
        <w:t>’’)», στο πλαίσιο της Προγραμματικής Συμφωνίας «Ετοιμότητα Υποδομών για Έξυπνα Κτίρια (‘’</w:t>
      </w:r>
      <w:r w:rsidRPr="00CC5369">
        <w:rPr>
          <w:bCs/>
          <w:lang w:eastAsia="en-US"/>
        </w:rPr>
        <w:t>Smart</w:t>
      </w:r>
      <w:r w:rsidRPr="00EF5966">
        <w:rPr>
          <w:bCs/>
          <w:lang w:val="el-GR" w:eastAsia="en-US"/>
        </w:rPr>
        <w:t xml:space="preserve"> </w:t>
      </w:r>
      <w:r w:rsidRPr="00CC5369">
        <w:rPr>
          <w:bCs/>
          <w:lang w:eastAsia="en-US"/>
        </w:rPr>
        <w:t>Readiness</w:t>
      </w:r>
      <w:r w:rsidRPr="00EF5966">
        <w:rPr>
          <w:bCs/>
          <w:lang w:val="el-GR" w:eastAsia="en-US"/>
        </w:rPr>
        <w:t>’’)»»”.</w:t>
      </w:r>
    </w:p>
    <w:p w14:paraId="77DF886F" w14:textId="77777777" w:rsidR="0078662E" w:rsidRPr="00FD59CD" w:rsidRDefault="0078662E" w:rsidP="0078662E">
      <w:pPr>
        <w:numPr>
          <w:ilvl w:val="0"/>
          <w:numId w:val="31"/>
        </w:numPr>
        <w:suppressAutoHyphens w:val="0"/>
        <w:ind w:left="425" w:hanging="426"/>
        <w:rPr>
          <w:bCs/>
          <w:lang w:eastAsia="en-US"/>
        </w:rPr>
      </w:pPr>
      <w:r w:rsidRPr="00FD59CD">
        <w:rPr>
          <w:bCs/>
          <w:lang w:eastAsia="en-US"/>
        </w:rPr>
        <w:t>H</w:t>
      </w:r>
      <w:r w:rsidRPr="00EF5966">
        <w:rPr>
          <w:bCs/>
          <w:lang w:val="el-GR" w:eastAsia="en-US"/>
        </w:rPr>
        <w:t xml:space="preserve"> υπ’ αρ. πρωτ. ΚτΠ Μ.Α.Ε. 5742/21-03-2023 ηλ. </w:t>
      </w:r>
      <w:r w:rsidRPr="00FD59CD">
        <w:rPr>
          <w:bCs/>
          <w:lang w:eastAsia="en-US"/>
        </w:rPr>
        <w:t>Επικοινωνία</w:t>
      </w:r>
      <w:r>
        <w:rPr>
          <w:bCs/>
          <w:lang w:eastAsia="en-US"/>
        </w:rPr>
        <w:t xml:space="preserve">. </w:t>
      </w:r>
    </w:p>
    <w:p w14:paraId="5581F0AD" w14:textId="77777777" w:rsidR="0078662E" w:rsidRPr="00EF5966" w:rsidRDefault="0078662E" w:rsidP="0078662E">
      <w:pPr>
        <w:numPr>
          <w:ilvl w:val="0"/>
          <w:numId w:val="31"/>
        </w:numPr>
        <w:suppressAutoHyphens w:val="0"/>
        <w:spacing w:before="120"/>
        <w:ind w:left="425" w:hanging="426"/>
        <w:rPr>
          <w:lang w:val="el-GR"/>
        </w:rPr>
      </w:pPr>
      <w:r w:rsidRPr="00EF5966">
        <w:rPr>
          <w:lang w:val="el-GR"/>
        </w:rPr>
        <w:t>Το υπ’ αριθ. πρωτ. 59264 ΕΞ 2023/12-04-2023 (Α.Π ΚτΠ Μ.Α.Ε. 7873/12-04-2023) έγγραφο της ΕΥΣΤΑ με θέμα: “Έγκριση Διακήρυξης για το Υποέργο «Υπηρεσίες δημοσιότητας, υποστήριξης και ενημέρωσης κοινού» Α/Α 6 του Έργου «Ετοιμότητα υποδομών για έξυπνα κτίρια» (Κωδικός ΟΠΣ ΤΑ 5190259).”.</w:t>
      </w:r>
    </w:p>
    <w:p w14:paraId="74FAFB7B" w14:textId="77777777" w:rsidR="0078662E" w:rsidRPr="00EF5966" w:rsidRDefault="0078662E" w:rsidP="0078662E">
      <w:pPr>
        <w:numPr>
          <w:ilvl w:val="0"/>
          <w:numId w:val="31"/>
        </w:numPr>
        <w:suppressAutoHyphens w:val="0"/>
        <w:ind w:left="425" w:hanging="426"/>
        <w:rPr>
          <w:bCs/>
          <w:lang w:val="el-GR"/>
        </w:rPr>
      </w:pPr>
      <w:r w:rsidRPr="00EF5966">
        <w:rPr>
          <w:bCs/>
          <w:lang w:val="el-GR"/>
        </w:rPr>
        <w:t xml:space="preserve">Την υπ’ αριθ. πρωτ. 17200/23-02-2023 (Α.Π. ΚτΠ Μ.Α.Ε. 3764/23-02-2023) Απόφαση του Υπουργείου Ανάπτυξης και Επενδύσεων περί έγκρισης της ένταξης/ τροποποίησης στο ΠΔΕ 2023 με τίτλο «Ετοιμότητα υποδομών για έξυπνα κτίρια» (ΑΔΑ: ΨΟΜΡ46ΜΤΛΡ-ΓΚΖ). </w:t>
      </w:r>
    </w:p>
    <w:p w14:paraId="5B8E8755"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Απόφαση του ΔΣ της ΚτΠ Μ.Α.Ε. κατά την υπ’ αριθ. 856/25-08-2022 Συνεδρίασή του, με θέμα Εκλογή Διευθύνοντος Συμβούλου (Θέμα 1).</w:t>
      </w:r>
    </w:p>
    <w:p w14:paraId="05EAA638"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bCs/>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15F759C2" w14:textId="77777777" w:rsidR="0078662E" w:rsidRPr="00EF5966" w:rsidRDefault="0078662E" w:rsidP="0078662E">
      <w:pPr>
        <w:numPr>
          <w:ilvl w:val="0"/>
          <w:numId w:val="31"/>
        </w:numPr>
        <w:suppressAutoHyphens w:val="0"/>
        <w:spacing w:before="120"/>
        <w:ind w:left="425" w:hanging="426"/>
        <w:rPr>
          <w:bCs/>
          <w:lang w:val="el-GR" w:eastAsia="en-US"/>
        </w:rPr>
      </w:pPr>
      <w:r w:rsidRPr="00EF5966">
        <w:rPr>
          <w:lang w:val="el-GR"/>
        </w:rPr>
        <w:t>Την Απόφαση του Διευθύνοντος Συμβούλου της ΚτΠ Μ.Α.Ε. με Αριθ. Πρωτ. 22683/20-12-2022 και θέμα «Εξουσιοδότηση δικαιώματος υπογραφής σε Γενικούς Διευθυντές και Διευθυντές της ΚτΠ Μ.Α.Ε.».</w:t>
      </w:r>
    </w:p>
    <w:p w14:paraId="4D3B2FC8" w14:textId="77777777" w:rsidR="0078662E" w:rsidRDefault="0078662E" w:rsidP="0078662E">
      <w:pPr>
        <w:numPr>
          <w:ilvl w:val="0"/>
          <w:numId w:val="31"/>
        </w:numPr>
        <w:suppressAutoHyphens w:val="0"/>
        <w:spacing w:before="120"/>
        <w:ind w:left="425" w:hanging="426"/>
      </w:pPr>
      <w:r w:rsidRPr="00EF5966">
        <w:rPr>
          <w:lang w:val="el-GR"/>
        </w:rPr>
        <w:t xml:space="preserve">Την Απόφαση του Διοικητικού Συμβουλίου της  ΚτΠ Μ.Α.Ε. κατά την υπ’ αριθ. </w:t>
      </w:r>
      <w:r>
        <w:t>901</w:t>
      </w:r>
      <w:r w:rsidRPr="0099590D">
        <w:t>/</w:t>
      </w:r>
      <w:r>
        <w:t>29</w:t>
      </w:r>
      <w:r w:rsidRPr="0099590D">
        <w:t>-03-2023 Συνεδρίασή του (Θέμα 5.</w:t>
      </w:r>
      <w:r>
        <w:t>1</w:t>
      </w:r>
      <w:r w:rsidRPr="00260413">
        <w:t>).</w:t>
      </w:r>
      <w:bookmarkEnd w:id="25"/>
    </w:p>
    <w:p w14:paraId="72A4F05B" w14:textId="77777777" w:rsidR="0078662E" w:rsidRPr="00EF5966" w:rsidRDefault="0078662E" w:rsidP="0078662E">
      <w:pPr>
        <w:numPr>
          <w:ilvl w:val="0"/>
          <w:numId w:val="31"/>
        </w:numPr>
        <w:suppressAutoHyphens w:val="0"/>
        <w:spacing w:before="120"/>
        <w:ind w:left="425" w:hanging="426"/>
        <w:rPr>
          <w:lang w:val="el-GR"/>
        </w:rPr>
      </w:pPr>
      <w:r w:rsidRPr="00EF5966">
        <w:rPr>
          <w:lang w:val="el-GR"/>
        </w:rPr>
        <w:t xml:space="preserve">Την από 07-04-2023 (Α/Α 388801 </w:t>
      </w:r>
      <w:r w:rsidRPr="00783E33">
        <w:t>Docutracks</w:t>
      </w:r>
      <w:r w:rsidRPr="00EF5966">
        <w:rPr>
          <w:lang w:val="el-GR"/>
        </w:rPr>
        <w:t xml:space="preserve">)  Εισήγηση από τη Γενική Διεύθυνση Έργων/ Διεύθυνση Δράσεων Κρατικών Ενισχύσεων. </w:t>
      </w:r>
    </w:p>
    <w:p w14:paraId="0D60A7E5" w14:textId="57C7FC03"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23136288"/>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5015ABFF" w14:textId="2B20A731" w:rsidR="00B65D70" w:rsidRPr="00E72142"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EF5966">
        <w:rPr>
          <w:lang w:val="el-GR" w:eastAsia="el-GR"/>
        </w:rPr>
        <w:t xml:space="preserve"> </w:t>
      </w:r>
      <w:r w:rsidR="00EF5966" w:rsidRPr="00432974">
        <w:rPr>
          <w:b/>
          <w:bCs/>
          <w:lang w:val="el-GR" w:eastAsia="el-GR"/>
        </w:rPr>
        <w:t>29-05-</w:t>
      </w:r>
      <w:r w:rsidR="00A33CA1" w:rsidRPr="00432974">
        <w:rPr>
          <w:b/>
          <w:bCs/>
          <w:lang w:val="el-GR" w:eastAsia="el-GR"/>
        </w:rPr>
        <w:t>2023</w:t>
      </w:r>
      <w:r w:rsidR="00B15FA8" w:rsidRPr="00432974">
        <w:rPr>
          <w:b/>
          <w:bCs/>
          <w:lang w:val="el-GR" w:eastAsia="el-GR"/>
        </w:rPr>
        <w:t xml:space="preserve">, </w:t>
      </w:r>
      <w:r w:rsidR="00B15FA8">
        <w:rPr>
          <w:lang w:val="el-GR" w:eastAsia="el-GR"/>
        </w:rPr>
        <w:t xml:space="preserve">ημέρα </w:t>
      </w:r>
      <w:r w:rsidR="00B15FA8" w:rsidRPr="00432974">
        <w:rPr>
          <w:b/>
          <w:bCs/>
          <w:lang w:val="el-GR" w:eastAsia="el-GR"/>
        </w:rPr>
        <w:t>Δευτέρα</w:t>
      </w:r>
      <w:r w:rsidR="00B15FA8">
        <w:rPr>
          <w:lang w:val="el-GR" w:eastAsia="el-GR"/>
        </w:rPr>
        <w:t xml:space="preserve"> </w:t>
      </w:r>
      <w:r w:rsidRPr="00603221">
        <w:rPr>
          <w:lang w:val="el-GR" w:eastAsia="el-GR"/>
        </w:rPr>
        <w:t xml:space="preserve">και ώρα </w:t>
      </w:r>
      <w:r w:rsidR="0057100F" w:rsidRPr="00432974">
        <w:rPr>
          <w:b/>
          <w:bCs/>
          <w:lang w:val="el-GR" w:eastAsia="el-GR"/>
        </w:rPr>
        <w:t>13:00</w:t>
      </w:r>
      <w:r w:rsidR="0057100F">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2A362D" w:rsidRPr="00432974">
        <w:rPr>
          <w:b/>
          <w:bCs/>
          <w:color w:val="000000"/>
          <w:lang w:val="el-GR"/>
        </w:rPr>
        <w:t>0</w:t>
      </w:r>
      <w:r w:rsidR="0019454D">
        <w:rPr>
          <w:b/>
          <w:bCs/>
          <w:color w:val="000000"/>
          <w:lang w:val="el-GR"/>
        </w:rPr>
        <w:t>2</w:t>
      </w:r>
      <w:r w:rsidR="002A362D" w:rsidRPr="001E7BFB">
        <w:rPr>
          <w:b/>
          <w:bCs/>
          <w:lang w:val="el-GR" w:eastAsia="el-GR"/>
        </w:rPr>
        <w:t>-</w:t>
      </w:r>
      <w:r w:rsidR="00565008" w:rsidRPr="001E7BFB">
        <w:rPr>
          <w:b/>
          <w:bCs/>
          <w:lang w:val="el-GR" w:eastAsia="el-GR"/>
        </w:rPr>
        <w:t>05-</w:t>
      </w:r>
      <w:r w:rsidR="00A33CA1" w:rsidRPr="001E7BFB">
        <w:rPr>
          <w:b/>
          <w:bCs/>
          <w:lang w:val="el-GR" w:eastAsia="el-GR"/>
        </w:rPr>
        <w:t>2023</w:t>
      </w:r>
      <w:r w:rsidR="00E72142" w:rsidRPr="00432974">
        <w:rPr>
          <w:b/>
          <w:bCs/>
          <w:lang w:val="el-GR" w:eastAsia="el-GR"/>
        </w:rPr>
        <w:t>,</w:t>
      </w:r>
      <w:r w:rsidR="00E72142" w:rsidRPr="00E72142">
        <w:rPr>
          <w:lang w:val="el-GR" w:eastAsia="el-GR"/>
        </w:rPr>
        <w:t xml:space="preserve"> </w:t>
      </w:r>
      <w:r w:rsidR="00E72142">
        <w:rPr>
          <w:lang w:val="el-GR" w:eastAsia="el-GR"/>
        </w:rPr>
        <w:t>ημέρα</w:t>
      </w:r>
      <w:r w:rsidR="0019454D">
        <w:rPr>
          <w:lang w:val="el-GR" w:eastAsia="el-GR"/>
        </w:rPr>
        <w:t xml:space="preserve"> </w:t>
      </w:r>
      <w:r w:rsidR="0019454D">
        <w:rPr>
          <w:b/>
          <w:bCs/>
          <w:lang w:val="el-GR" w:eastAsia="el-GR"/>
        </w:rPr>
        <w:t>Τρίτη</w:t>
      </w:r>
      <w:r w:rsidR="00E72142">
        <w:rPr>
          <w:lang w:val="el-GR" w:eastAsia="el-GR"/>
        </w:rPr>
        <w:t>.</w:t>
      </w:r>
    </w:p>
    <w:p w14:paraId="6A742B21" w14:textId="4159F747"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8A3990">
        <w:rPr>
          <w:b/>
          <w:lang w:val="el-GR"/>
        </w:rPr>
        <w:t>δύο</w:t>
      </w:r>
      <w:r w:rsidR="008A3990" w:rsidRPr="00603221">
        <w:rPr>
          <w:b/>
          <w:lang w:val="el-GR"/>
        </w:rPr>
        <w:t xml:space="preserve"> </w:t>
      </w:r>
      <w:r w:rsidR="001C673F" w:rsidRPr="00603221">
        <w:rPr>
          <w:b/>
          <w:lang w:val="el-GR"/>
        </w:rPr>
        <w:t>(</w:t>
      </w:r>
      <w:r w:rsidR="008A3990">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56DD7">
        <w:rPr>
          <w:b/>
          <w:lang w:val="el-GR"/>
        </w:rPr>
        <w:t>31</w:t>
      </w:r>
      <w:r w:rsidR="001C673F" w:rsidRPr="00603221">
        <w:rPr>
          <w:b/>
          <w:lang w:val="el-GR"/>
        </w:rPr>
        <w:t>-</w:t>
      </w:r>
      <w:r w:rsidR="00856DD7">
        <w:rPr>
          <w:b/>
          <w:lang w:val="el-GR"/>
        </w:rPr>
        <w:t>05</w:t>
      </w:r>
      <w:r w:rsidR="001C673F" w:rsidRPr="00603221">
        <w:rPr>
          <w:b/>
          <w:lang w:val="el-GR"/>
        </w:rPr>
        <w:t>-20</w:t>
      </w:r>
      <w:r w:rsidR="00A33CA1">
        <w:rPr>
          <w:b/>
          <w:lang w:val="el-GR"/>
        </w:rPr>
        <w:t>23</w:t>
      </w:r>
      <w:r w:rsidR="003B5779">
        <w:rPr>
          <w:b/>
          <w:lang w:val="el-GR"/>
        </w:rPr>
        <w:t xml:space="preserve">, </w:t>
      </w:r>
      <w:r w:rsidR="003B5779">
        <w:rPr>
          <w:bCs/>
          <w:lang w:val="el-GR"/>
        </w:rPr>
        <w:t xml:space="preserve">ημέρα </w:t>
      </w:r>
      <w:r w:rsidR="003B5779">
        <w:rPr>
          <w:b/>
          <w:lang w:val="el-GR"/>
        </w:rPr>
        <w:t>Τετάρτη</w:t>
      </w:r>
      <w:r w:rsidR="001C673F" w:rsidRPr="00603221">
        <w:rPr>
          <w:b/>
          <w:lang w:val="el-GR"/>
        </w:rPr>
        <w:t xml:space="preserve"> και ώρα </w:t>
      </w:r>
      <w:r w:rsidR="003B5779">
        <w:rPr>
          <w:b/>
          <w:lang w:val="el-GR"/>
        </w:rPr>
        <w:t>13</w:t>
      </w:r>
      <w:r w:rsidR="001C673F" w:rsidRPr="00603221">
        <w:rPr>
          <w:b/>
          <w:lang w:val="el-GR"/>
        </w:rPr>
        <w:t>:</w:t>
      </w:r>
      <w:r w:rsidR="003B5779">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23136289"/>
      <w:r w:rsidRPr="00603221">
        <w:rPr>
          <w:rFonts w:cs="Tahoma"/>
          <w:lang w:val="el-GR"/>
        </w:rPr>
        <w:t>Δημοσιότητα</w:t>
      </w:r>
      <w:bookmarkEnd w:id="30"/>
      <w:bookmarkEnd w:id="31"/>
      <w:bookmarkEnd w:id="32"/>
      <w:bookmarkEnd w:id="33"/>
      <w:bookmarkEnd w:id="34"/>
    </w:p>
    <w:p w14:paraId="35918AE0" w14:textId="0478DA8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263FA6">
        <w:rPr>
          <w:lang w:val="el-GR"/>
        </w:rPr>
        <w:t xml:space="preserve">στις </w:t>
      </w:r>
      <w:r w:rsidR="00870F06" w:rsidRPr="00870F06">
        <w:rPr>
          <w:b/>
          <w:lang w:val="el-GR"/>
        </w:rPr>
        <w:t>0</w:t>
      </w:r>
      <w:r w:rsidR="00272CDB">
        <w:rPr>
          <w:b/>
          <w:lang w:val="el-GR"/>
        </w:rPr>
        <w:t>2</w:t>
      </w:r>
      <w:r w:rsidR="00870F06" w:rsidRPr="00603221">
        <w:rPr>
          <w:b/>
          <w:lang w:val="el-GR"/>
        </w:rPr>
        <w:t>-</w:t>
      </w:r>
      <w:r w:rsidR="00870F06">
        <w:rPr>
          <w:b/>
          <w:lang w:val="el-GR"/>
        </w:rPr>
        <w:t>05</w:t>
      </w:r>
      <w:r w:rsidR="00870F06" w:rsidRPr="00603221">
        <w:rPr>
          <w:b/>
          <w:lang w:val="el-GR"/>
        </w:rPr>
        <w:t>-20</w:t>
      </w:r>
      <w:r w:rsidR="00870F06">
        <w:rPr>
          <w:b/>
          <w:lang w:val="el-GR"/>
        </w:rPr>
        <w:t>23</w:t>
      </w:r>
      <w:r w:rsidR="00DB1DC5">
        <w:rPr>
          <w:b/>
          <w:lang w:val="el-GR"/>
        </w:rPr>
        <w:t>.</w:t>
      </w:r>
    </w:p>
    <w:p w14:paraId="2B898007" w14:textId="2B30E071" w:rsidR="00821852"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70F06" w:rsidRPr="00870F06">
        <w:rPr>
          <w:b/>
          <w:lang w:val="el-GR"/>
        </w:rPr>
        <w:t>0</w:t>
      </w:r>
      <w:r w:rsidR="00272CDB">
        <w:rPr>
          <w:b/>
          <w:lang w:val="el-GR"/>
        </w:rPr>
        <w:t>2</w:t>
      </w:r>
      <w:r w:rsidR="00870F06" w:rsidRPr="00603221">
        <w:rPr>
          <w:b/>
          <w:lang w:val="el-GR"/>
        </w:rPr>
        <w:t>-</w:t>
      </w:r>
      <w:r w:rsidR="00870F06">
        <w:rPr>
          <w:b/>
          <w:lang w:val="el-GR"/>
        </w:rPr>
        <w:t>05</w:t>
      </w:r>
      <w:r w:rsidR="00870F06" w:rsidRPr="00603221">
        <w:rPr>
          <w:b/>
          <w:lang w:val="el-GR"/>
        </w:rPr>
        <w:t>-20</w:t>
      </w:r>
      <w:r w:rsidR="00870F06">
        <w:rPr>
          <w:b/>
          <w:lang w:val="el-GR"/>
        </w:rPr>
        <w:t>23</w:t>
      </w:r>
      <w:r w:rsidRPr="006B3C5C">
        <w:rPr>
          <w:lang w:val="el-GR"/>
        </w:rPr>
        <w:t>, η οποία έλαβε Συστημικό Αύξοντα Αριθμό</w:t>
      </w:r>
      <w:bookmarkStart w:id="36" w:name="_Hlk75874030"/>
      <w:r w:rsidRPr="006B3C5C">
        <w:rPr>
          <w:lang w:val="el-GR"/>
        </w:rPr>
        <w:t>:</w:t>
      </w:r>
      <w:bookmarkEnd w:id="36"/>
      <w:r w:rsidR="00C26DCA">
        <w:rPr>
          <w:lang w:val="el-GR"/>
        </w:rPr>
        <w:t xml:space="preserve"> </w:t>
      </w:r>
      <w:r w:rsidR="00627BB8" w:rsidRPr="00627BB8">
        <w:rPr>
          <w:rStyle w:val="xao"/>
          <w:b/>
          <w:bCs/>
          <w:lang w:val="el-GR"/>
        </w:rPr>
        <w:t xml:space="preserve">192375 </w:t>
      </w:r>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55015F6A" w14:textId="47CDE4FF" w:rsidR="00181C40" w:rsidRPr="00756FDA"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7" w:name="_Hlk75874098"/>
      <w:r w:rsidR="00181C40" w:rsidRPr="00181C40">
        <w:rPr>
          <w:lang w:val="el-GR"/>
        </w:rPr>
        <w:t xml:space="preserve">(ιστ) </w:t>
      </w:r>
      <w:bookmarkEnd w:id="3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756FDA" w:rsidRPr="00756FDA">
        <w:rPr>
          <w:b/>
          <w:lang w:val="el-GR"/>
        </w:rPr>
        <w:t>0</w:t>
      </w:r>
      <w:r w:rsidR="002159E7">
        <w:rPr>
          <w:b/>
          <w:lang w:val="el-GR"/>
        </w:rPr>
        <w:t>2</w:t>
      </w:r>
      <w:r w:rsidR="00756FDA" w:rsidRPr="00603221">
        <w:rPr>
          <w:b/>
          <w:lang w:val="el-GR"/>
        </w:rPr>
        <w:t>-</w:t>
      </w:r>
      <w:r w:rsidR="00756FDA">
        <w:rPr>
          <w:b/>
          <w:lang w:val="el-GR"/>
        </w:rPr>
        <w:t>05</w:t>
      </w:r>
      <w:r w:rsidR="00756FDA" w:rsidRPr="00603221">
        <w:rPr>
          <w:b/>
          <w:lang w:val="el-GR"/>
        </w:rPr>
        <w:t>-20</w:t>
      </w:r>
      <w:r w:rsidR="00756FDA">
        <w:rPr>
          <w:b/>
          <w:lang w:val="el-GR"/>
        </w:rPr>
        <w:t>23</w:t>
      </w:r>
      <w:r w:rsidR="00756FDA" w:rsidRPr="00756FDA">
        <w:rPr>
          <w:b/>
          <w:lang w:val="el-GR"/>
        </w:rPr>
        <w:t>.</w:t>
      </w:r>
    </w:p>
    <w:p w14:paraId="30B63B4D" w14:textId="77777777" w:rsidR="008338F0" w:rsidRPr="00603221" w:rsidRDefault="008338F0">
      <w:pPr>
        <w:rPr>
          <w:lang w:val="el-GR"/>
        </w:rPr>
      </w:pPr>
    </w:p>
    <w:p w14:paraId="5A0DD1FC" w14:textId="0C6A2C21" w:rsidR="008338F0" w:rsidRPr="00603221" w:rsidRDefault="003355E7" w:rsidP="00B8545D">
      <w:pPr>
        <w:pStyle w:val="normalwithoutspacing"/>
        <w:snapToGrid w:val="0"/>
        <w:rPr>
          <w:i/>
          <w:iCs/>
          <w:color w:val="5B9BD5"/>
          <w:kern w:val="1"/>
        </w:rPr>
      </w:pPr>
      <w:r w:rsidRPr="00603221">
        <w:lastRenderedPageBreak/>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756FDA">
        <w:rPr>
          <w:b/>
        </w:rPr>
        <w:t>0</w:t>
      </w:r>
      <w:r w:rsidR="002159E7">
        <w:rPr>
          <w:b/>
        </w:rPr>
        <w:t>2</w:t>
      </w:r>
      <w:r w:rsidR="009B7498" w:rsidRPr="00603221">
        <w:rPr>
          <w:b/>
        </w:rPr>
        <w:t>-</w:t>
      </w:r>
      <w:r w:rsidR="009B7498">
        <w:rPr>
          <w:b/>
        </w:rPr>
        <w:t>05</w:t>
      </w:r>
      <w:r w:rsidR="009B7498" w:rsidRPr="00603221">
        <w:rPr>
          <w:b/>
        </w:rPr>
        <w:t>-20</w:t>
      </w:r>
      <w:r w:rsidR="009B7498">
        <w:rPr>
          <w:b/>
        </w:rPr>
        <w:t>23</w:t>
      </w:r>
      <w:r w:rsidR="00756FDA">
        <w:rPr>
          <w:b/>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23136290"/>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23136291"/>
      <w:r w:rsidRPr="00603221">
        <w:rPr>
          <w:rFonts w:cs="Tahoma"/>
          <w:sz w:val="22"/>
          <w:szCs w:val="22"/>
        </w:rPr>
        <w:t>ΓΕΝΙΚΟΙ ΚΑΙ ΕΙΔΙΚΟΙ ΟΡΟΙ ΣΥΜΜΕΤΟΧΗΣ</w:t>
      </w:r>
      <w:bookmarkEnd w:id="41"/>
      <w:bookmarkEnd w:id="42"/>
    </w:p>
    <w:p w14:paraId="240D7CED"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23136292"/>
      <w:r w:rsidRPr="00603221">
        <w:rPr>
          <w:rFonts w:cs="Tahoma"/>
          <w:lang w:val="el-GR"/>
        </w:rPr>
        <w:t>Γενικές Πληροφορίες</w:t>
      </w:r>
      <w:bookmarkEnd w:id="46"/>
      <w:bookmarkEnd w:id="47"/>
      <w:bookmarkEnd w:id="48"/>
    </w:p>
    <w:p w14:paraId="347E50D6" w14:textId="77777777" w:rsidR="008338F0" w:rsidRPr="00603221" w:rsidRDefault="003355E7" w:rsidP="000631F7">
      <w:pPr>
        <w:pStyle w:val="3"/>
        <w:ind w:left="1276"/>
        <w:rPr>
          <w:lang w:val="el-GR"/>
        </w:rPr>
      </w:pPr>
      <w:bookmarkStart w:id="49" w:name="_Toc97194264"/>
      <w:bookmarkStart w:id="50" w:name="_Toc97194414"/>
      <w:bookmarkStart w:id="51" w:name="_Toc123136293"/>
      <w:bookmarkEnd w:id="45"/>
      <w:r w:rsidRPr="00603221">
        <w:rPr>
          <w:lang w:val="el-GR"/>
        </w:rPr>
        <w:t>Έγγραφα της σύμβασης</w:t>
      </w:r>
      <w:bookmarkEnd w:id="49"/>
      <w:bookmarkEnd w:id="50"/>
      <w:bookmarkEnd w:id="51"/>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5AE520D" w:rsidR="008338F0" w:rsidRPr="00657DAF" w:rsidRDefault="0071582C">
      <w:pPr>
        <w:numPr>
          <w:ilvl w:val="0"/>
          <w:numId w:val="3"/>
        </w:numPr>
        <w:spacing w:after="40"/>
        <w:ind w:left="567" w:hanging="567"/>
        <w:rPr>
          <w:lang w:val="el-GR"/>
        </w:rPr>
      </w:pPr>
      <w:r w:rsidRPr="0081150C">
        <w:rPr>
          <w:lang w:val="el-GR"/>
        </w:rPr>
        <w:t>Η</w:t>
      </w:r>
      <w:r>
        <w:rPr>
          <w:lang w:val="el-GR"/>
        </w:rPr>
        <w:t xml:space="preserve"> </w:t>
      </w:r>
      <w:r w:rsidR="00767047" w:rsidRPr="00603221">
        <w:rPr>
          <w:lang w:val="el-GR"/>
        </w:rPr>
        <w:t xml:space="preserve">Προκήρυξη της Σύμβασης </w:t>
      </w:r>
    </w:p>
    <w:p w14:paraId="61B446C3" w14:textId="425AD62F" w:rsidR="008338F0" w:rsidRPr="00657DAF" w:rsidRDefault="003355E7">
      <w:pPr>
        <w:numPr>
          <w:ilvl w:val="0"/>
          <w:numId w:val="3"/>
        </w:numPr>
        <w:spacing w:after="40"/>
        <w:ind w:left="567" w:hanging="567"/>
        <w:rPr>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5C0B8E50" w14:textId="77777777" w:rsidR="008338F0" w:rsidRPr="00603221" w:rsidRDefault="003355E7">
      <w:pPr>
        <w:numPr>
          <w:ilvl w:val="0"/>
          <w:numId w:val="3"/>
        </w:numPr>
        <w:spacing w:after="40"/>
        <w:ind w:left="567" w:hanging="567"/>
        <w:rPr>
          <w:lang w:val="el-GR"/>
        </w:rPr>
      </w:pPr>
      <w:r w:rsidRPr="00657DAF">
        <w:rPr>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35C1D64" w14:textId="77777777" w:rsidR="00A33CA1" w:rsidRPr="00A33CA1" w:rsidRDefault="00A33CA1" w:rsidP="00A33CA1">
      <w:pPr>
        <w:numPr>
          <w:ilvl w:val="0"/>
          <w:numId w:val="3"/>
        </w:numPr>
        <w:spacing w:after="40"/>
        <w:ind w:left="567" w:hanging="567"/>
        <w:rPr>
          <w:rFonts w:eastAsia="Calibri"/>
          <w:lang w:val="el-GR"/>
        </w:rPr>
      </w:pPr>
      <w:r w:rsidRPr="00A33CA1">
        <w:rPr>
          <w:rFonts w:eastAsia="Calibri"/>
          <w:lang w:val="el-GR"/>
        </w:rPr>
        <w:t xml:space="preserve">το σχέδιο της σύμβασης με τα Παραρτήματά της </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2" w:name="_Toc97194265"/>
      <w:bookmarkStart w:id="53" w:name="_Toc97194415"/>
      <w:bookmarkStart w:id="54" w:name="_Toc12313629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8"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23136295"/>
      <w:r w:rsidRPr="00603221">
        <w:rPr>
          <w:lang w:val="el-GR"/>
        </w:rPr>
        <w:t>Παροχή Διευκρινίσεων</w:t>
      </w:r>
      <w:bookmarkEnd w:id="55"/>
      <w:bookmarkEnd w:id="56"/>
      <w:bookmarkEnd w:id="57"/>
      <w:bookmarkEnd w:id="58"/>
    </w:p>
    <w:p w14:paraId="04A6955A" w14:textId="18EC2A79"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172BB5" w:rsidRPr="00213D85">
        <w:rPr>
          <w:b/>
          <w:bCs/>
          <w:lang w:val="el-GR"/>
        </w:rPr>
        <w:t>1</w:t>
      </w:r>
      <w:r w:rsidR="001A4755">
        <w:rPr>
          <w:b/>
          <w:bCs/>
          <w:lang w:val="el-GR"/>
        </w:rPr>
        <w:t>2</w:t>
      </w:r>
      <w:r w:rsidR="00172BB5" w:rsidRPr="00213D85">
        <w:rPr>
          <w:b/>
          <w:bCs/>
          <w:lang w:val="el-GR"/>
        </w:rPr>
        <w:t xml:space="preserve">-05-2023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1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235F447" w14:textId="77777777" w:rsidR="00391C8E" w:rsidRPr="00603221" w:rsidRDefault="00391C8E" w:rsidP="00391C8E">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AE93E54" w14:textId="77777777" w:rsidR="00391C8E" w:rsidRDefault="00391C8E" w:rsidP="00391C8E">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r>
        <w:rPr>
          <w:lang w:val="el-GR"/>
        </w:rPr>
        <w:t>.</w:t>
      </w:r>
    </w:p>
    <w:p w14:paraId="01EAFB32" w14:textId="77777777" w:rsidR="00391C8E" w:rsidRDefault="00391C8E" w:rsidP="00391C8E">
      <w:pPr>
        <w:rPr>
          <w:lang w:val="el-GR"/>
        </w:rPr>
      </w:pPr>
      <w:r w:rsidRPr="00603221">
        <w:rPr>
          <w:lang w:val="el-GR"/>
        </w:rPr>
        <w:t>β) όταν τα έγγραφα της σύμβασης υφίστανται σημαντικές αλλαγές.</w:t>
      </w:r>
    </w:p>
    <w:p w14:paraId="2EB3716D" w14:textId="77777777" w:rsidR="00391C8E" w:rsidRDefault="00391C8E" w:rsidP="00391C8E">
      <w:pPr>
        <w:rPr>
          <w:lang w:val="el-GR"/>
        </w:rPr>
      </w:pPr>
      <w:r>
        <w:rPr>
          <w:lang w:val="el-GR"/>
        </w:rPr>
        <w:t>Η διάρκεια της παράτασης θα είναι ανάλογη με τη σπουδαιότητα των πληροφοριών που ζητήθηκαν ή των αλλαγών.</w:t>
      </w:r>
    </w:p>
    <w:p w14:paraId="35132849" w14:textId="77777777" w:rsidR="00391C8E" w:rsidRDefault="00391C8E" w:rsidP="00391C8E">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BCD7F1E" w14:textId="53BF16A0" w:rsidR="008A3546" w:rsidRPr="00603221" w:rsidRDefault="00391C8E" w:rsidP="008A3546">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23136296"/>
      <w:r w:rsidRPr="00603221">
        <w:rPr>
          <w:lang w:val="el-GR"/>
        </w:rPr>
        <w:t>Γλώσσα</w:t>
      </w:r>
      <w:bookmarkEnd w:id="59"/>
      <w:bookmarkEnd w:id="60"/>
      <w:bookmarkEnd w:id="61"/>
      <w:bookmarkEnd w:id="62"/>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23136297"/>
      <w:r w:rsidRPr="00603221">
        <w:rPr>
          <w:lang w:val="el-GR"/>
        </w:rPr>
        <w:t>Εγγυήσεις</w:t>
      </w:r>
      <w:bookmarkEnd w:id="63"/>
      <w:bookmarkEnd w:id="64"/>
      <w:bookmarkEnd w:id="65"/>
      <w:bookmarkEnd w:id="66"/>
      <w:bookmarkEnd w:id="67"/>
      <w:bookmarkEnd w:id="68"/>
    </w:p>
    <w:p w14:paraId="00B15F19"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1" w:name="_Toc97194269"/>
      <w:bookmarkStart w:id="72" w:name="_Toc97194419"/>
      <w:bookmarkStart w:id="73" w:name="_Toc123136298"/>
      <w:r w:rsidRPr="000A60A0">
        <w:rPr>
          <w:lang w:val="el-GR"/>
        </w:rPr>
        <w:t>Προστασία Προσωπικών Δεδομένων</w:t>
      </w:r>
      <w:bookmarkEnd w:id="71"/>
      <w:bookmarkEnd w:id="72"/>
      <w:bookmarkEnd w:id="73"/>
      <w:r w:rsidRPr="000A60A0">
        <w:rPr>
          <w:lang w:val="el-GR"/>
        </w:rPr>
        <w:t xml:space="preserve"> </w:t>
      </w:r>
    </w:p>
    <w:p w14:paraId="78E355F5" w14:textId="597A6251" w:rsidR="0054025C" w:rsidRDefault="000A60A0" w:rsidP="00A33CA1">
      <w:pPr>
        <w:rPr>
          <w:color w:val="000000"/>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w:t>
      </w:r>
      <w:r w:rsidR="000E0B15" w:rsidRPr="000E0B15">
        <w:rPr>
          <w:lang w:val="el-GR"/>
        </w:rPr>
        <w:t xml:space="preserve"> </w:t>
      </w:r>
      <w:r w:rsidR="000E0B15" w:rsidRPr="00C11E79">
        <w:rPr>
          <w:lang w:val="el-GR"/>
        </w:rPr>
        <w:t>κατά τα αναλυτικώς αναφερόμενα στην αναλυτική ενημέρωση που επισυνάπτεται στην παρούσα</w:t>
      </w:r>
      <w:r w:rsidR="000E0B15">
        <w:rPr>
          <w:lang w:val="el-GR"/>
        </w:rPr>
        <w:t xml:space="preserve"> (ΠΑΡΑΡΤΗΜΑ Ι</w:t>
      </w:r>
      <w:r w:rsidR="000E0B15">
        <w:rPr>
          <w:lang w:val="en-US"/>
        </w:rPr>
        <w:t>V</w:t>
      </w:r>
      <w:r w:rsidR="000E0B15" w:rsidRPr="009F1336">
        <w:rPr>
          <w:lang w:val="el-GR"/>
        </w:rPr>
        <w:t>).</w:t>
      </w:r>
    </w:p>
    <w:p w14:paraId="4465A3BF" w14:textId="77777777" w:rsidR="008338F0" w:rsidRPr="00603221" w:rsidRDefault="008338F0">
      <w:pPr>
        <w:rPr>
          <w:lang w:val="el-GR"/>
        </w:rPr>
      </w:pPr>
    </w:p>
    <w:bookmarkEnd w:id="69"/>
    <w:p w14:paraId="0A47A717"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23136299"/>
      <w:r w:rsidRPr="00603221">
        <w:rPr>
          <w:rFonts w:cs="Tahoma"/>
          <w:lang w:val="el-GR"/>
        </w:rPr>
        <w:t>Δικαίωμα Συμμετοχής - Κριτήρια Ποιοτικής Επιλογής</w:t>
      </w:r>
      <w:bookmarkEnd w:id="74"/>
      <w:bookmarkEnd w:id="75"/>
      <w:bookmarkEnd w:id="76"/>
    </w:p>
    <w:p w14:paraId="79E1C28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23136300"/>
      <w:r w:rsidRPr="00603221">
        <w:rPr>
          <w:lang w:val="el-GR"/>
        </w:rPr>
        <w:t>Δικαιούμενοι συμμετοχής</w:t>
      </w:r>
      <w:bookmarkEnd w:id="77"/>
      <w:bookmarkEnd w:id="78"/>
      <w:bookmarkEnd w:id="79"/>
      <w:bookmarkEnd w:id="8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668DDC9C"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w:t>
      </w:r>
      <w:r w:rsidR="009F688B" w:rsidRPr="003E44A9">
        <w:rPr>
          <w:lang w:val="el-GR"/>
        </w:rPr>
        <w:lastRenderedPageBreak/>
        <w:t xml:space="preserve">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1A1088">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7593DAAD" w:rsidR="009F688B" w:rsidRPr="002A09CC" w:rsidRDefault="009F688B" w:rsidP="009F688B">
      <w:pPr>
        <w:rPr>
          <w:lang w:val="el-GR"/>
        </w:rPr>
      </w:pPr>
      <w:r w:rsidRPr="003E44A9">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1A1088">
        <w:rPr>
          <w:lang w:val="el-GR"/>
        </w:rPr>
        <w:t xml:space="preserve"> </w:t>
      </w:r>
      <w:r>
        <w:rPr>
          <w:lang w:val="el-GR"/>
        </w:rPr>
        <w:fldChar w:fldCharType="begin"/>
      </w:r>
      <w:r>
        <w:rPr>
          <w:lang w:val="el-GR"/>
        </w:rPr>
        <w:instrText xml:space="preserve"> REF _Ref494118533 \h </w:instrText>
      </w:r>
      <w:r>
        <w:rPr>
          <w:lang w:val="el-GR"/>
        </w:rPr>
      </w:r>
      <w:r>
        <w:rPr>
          <w:lang w:val="el-GR"/>
        </w:rPr>
        <w:fldChar w:fldCharType="separate"/>
      </w:r>
      <w:r w:rsidR="000342D7" w:rsidRPr="00603221">
        <w:rPr>
          <w:lang w:val="el-GR"/>
        </w:rPr>
        <w:t xml:space="preserve">ΠΑΡΑΡΤΗΜΑ </w:t>
      </w:r>
      <w:r w:rsidR="000342D7" w:rsidRPr="00603221">
        <w:t>VI</w:t>
      </w:r>
      <w:r w:rsidR="000342D7"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23136301"/>
      <w:r w:rsidRPr="00603221">
        <w:rPr>
          <w:lang w:val="el-GR"/>
        </w:rPr>
        <w:t>Εγγύηση συμμετοχής</w:t>
      </w:r>
      <w:bookmarkEnd w:id="82"/>
      <w:bookmarkEnd w:id="83"/>
      <w:bookmarkEnd w:id="84"/>
      <w:bookmarkEnd w:id="85"/>
    </w:p>
    <w:p w14:paraId="336BB187" w14:textId="77777777" w:rsidR="000342D7" w:rsidRPr="000342D7" w:rsidRDefault="003355E7" w:rsidP="000342D7">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553A19" w:rsidRPr="00553A19">
        <w:rPr>
          <w:lang w:val="el-GR"/>
        </w:rPr>
        <w:t xml:space="preserve"> </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0342D7">
        <w:rPr>
          <w:lang w:val="el-GR"/>
        </w:rPr>
        <w:br w:type="page"/>
      </w:r>
    </w:p>
    <w:p w14:paraId="075B8B68" w14:textId="4DB9A00B" w:rsidR="00C960CF" w:rsidRPr="00603221" w:rsidRDefault="000342D7" w:rsidP="00221291">
      <w:pPr>
        <w:pStyle w:val="aff"/>
        <w:tabs>
          <w:tab w:val="left" w:pos="0"/>
          <w:tab w:val="left" w:pos="1134"/>
        </w:tabs>
        <w:spacing w:before="240"/>
        <w:ind w:left="0"/>
        <w:rPr>
          <w:lang w:val="el-GR"/>
        </w:rPr>
      </w:pPr>
      <w:r w:rsidRPr="003329FF">
        <w:rPr>
          <w:lang w:val="el-GR"/>
        </w:rPr>
        <w:lastRenderedPageBreak/>
        <w:t xml:space="preserve">ΠΑΡΑΡΤΗΜΑ </w:t>
      </w:r>
      <w:r w:rsidRPr="000342D7">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51750A94"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3E44A9">
        <w:rPr>
          <w:lang w:val="el-GR"/>
        </w:rPr>
        <w:t>2</w:t>
      </w:r>
      <w:r w:rsidRPr="003E44A9">
        <w:rPr>
          <w:lang w:val="el-GR"/>
        </w:rPr>
        <w:t xml:space="preserve">% του προϋπολογισμού του Έργου (μη συμπεριλαμβανομένου ΦΠΑ), ήτοι ποσό  </w:t>
      </w:r>
      <w:r w:rsidR="00920BDB">
        <w:rPr>
          <w:lang w:val="el-GR"/>
        </w:rPr>
        <w:t>πενήντα εννιά</w:t>
      </w:r>
      <w:r w:rsidR="003E44A9" w:rsidRPr="003E44A9">
        <w:rPr>
          <w:lang w:val="el-GR"/>
        </w:rPr>
        <w:t xml:space="preserve"> χιλιάδες </w:t>
      </w:r>
      <w:r w:rsidR="00920BDB">
        <w:rPr>
          <w:lang w:val="el-GR"/>
        </w:rPr>
        <w:t>εννιακόσια εξήντα επτά χιλιάδων</w:t>
      </w:r>
      <w:r w:rsidR="003E44A9" w:rsidRPr="003E44A9">
        <w:rPr>
          <w:lang w:val="el-GR"/>
        </w:rPr>
        <w:t xml:space="preserve"> Ευρώ και </w:t>
      </w:r>
      <w:r w:rsidR="00920BDB">
        <w:rPr>
          <w:lang w:val="el-GR"/>
        </w:rPr>
        <w:t>εβδομήντα τέσσερα</w:t>
      </w:r>
      <w:r w:rsidR="003E44A9" w:rsidRPr="003E44A9">
        <w:rPr>
          <w:lang w:val="el-GR"/>
        </w:rPr>
        <w:t xml:space="preserve"> λεπτά </w:t>
      </w:r>
      <w:r w:rsidRPr="003E44A9">
        <w:rPr>
          <w:lang w:val="el-GR"/>
        </w:rPr>
        <w:t>(</w:t>
      </w:r>
      <w:r w:rsidR="00920BDB" w:rsidRPr="00920BDB">
        <w:rPr>
          <w:lang w:val="el-GR"/>
        </w:rPr>
        <w:t>59.967,74 €</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82106CE"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342D7">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0BD9A2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342D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6683EBD4"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2C31035C"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342D7">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342D7">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342D7">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342D7">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342D7">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w:t>
      </w:r>
      <w:r w:rsidR="00C32872" w:rsidRPr="00C32872">
        <w:rPr>
          <w:lang w:val="el-GR"/>
        </w:rPr>
        <w:lastRenderedPageBreak/>
        <w:t xml:space="preserve">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342D7">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23136302"/>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lastRenderedPageBreak/>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9143B3">
        <w:rPr>
          <w:lang w:val="el-GR"/>
        </w:rPr>
        <w:lastRenderedPageBreak/>
        <w:t xml:space="preserve">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C438AFF" w14:textId="6DFB0EC9" w:rsidR="00A23EAB" w:rsidRPr="00603221"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574ACD7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342D7">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342D7" w:rsidRPr="00C0210C">
        <w:rPr>
          <w:lang w:val="el-GR"/>
        </w:rPr>
        <w:t>Αποδεικτικά μέσα</w:t>
      </w:r>
      <w:r w:rsidR="000342D7">
        <w:rPr>
          <w:rFonts w:ascii="Calibri" w:hAnsi="Calibri"/>
          <w:lang w:val="el-GR"/>
        </w:rPr>
        <w:t xml:space="preserve"> </w:t>
      </w:r>
      <w:r w:rsidR="000342D7" w:rsidRPr="0077634D">
        <w:rPr>
          <w:rFonts w:ascii="Calibri" w:hAnsi="Calibri"/>
          <w:lang w:val="el-GR"/>
        </w:rPr>
        <w:t xml:space="preserve">- </w:t>
      </w:r>
      <w:r w:rsidR="000342D7"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46F1D8B8"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713D433" w14:textId="77777777" w:rsidR="002F3713" w:rsidRDefault="002F3713" w:rsidP="009F1336">
      <w:pPr>
        <w:pStyle w:val="aff"/>
        <w:tabs>
          <w:tab w:val="left" w:pos="0"/>
          <w:tab w:val="left" w:pos="709"/>
          <w:tab w:val="left" w:pos="1134"/>
        </w:tabs>
        <w:spacing w:before="240"/>
        <w:ind w:left="0"/>
        <w:rPr>
          <w:lang w:val="el-GR"/>
        </w:rPr>
      </w:pPr>
    </w:p>
    <w:p w14:paraId="2E035FDF" w14:textId="77777777" w:rsidR="002F3713" w:rsidRPr="002F3713" w:rsidRDefault="002F3713" w:rsidP="002F3713">
      <w:pPr>
        <w:pStyle w:val="aff"/>
        <w:numPr>
          <w:ilvl w:val="3"/>
          <w:numId w:val="12"/>
        </w:numPr>
        <w:tabs>
          <w:tab w:val="left" w:pos="0"/>
          <w:tab w:val="left" w:pos="709"/>
          <w:tab w:val="left" w:pos="1134"/>
        </w:tabs>
        <w:spacing w:before="240"/>
        <w:ind w:left="567"/>
        <w:rPr>
          <w:lang w:val="el-GR"/>
        </w:rPr>
      </w:pPr>
      <w:r w:rsidRPr="002F3713">
        <w:rPr>
          <w:lang w:val="el-GR"/>
        </w:rPr>
        <w:lastRenderedPageBreak/>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 όπως ισχύει (αμιγώς εθνικός λόγος αποκλεισμού) .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14:paraId="7CD075B0" w14:textId="5281C65A" w:rsidR="002F3713" w:rsidRPr="002F3713" w:rsidRDefault="002F3713" w:rsidP="009F1336">
      <w:pPr>
        <w:tabs>
          <w:tab w:val="left" w:pos="0"/>
          <w:tab w:val="left" w:pos="709"/>
          <w:tab w:val="left" w:pos="1134"/>
        </w:tabs>
        <w:spacing w:before="240"/>
        <w:rPr>
          <w:lang w:val="el-GR"/>
        </w:rPr>
      </w:pPr>
      <w:r w:rsidRPr="002F3713">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65D70AC5"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342D7">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342D7">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2313630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23136304"/>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7A2B028E" w14:textId="66C7B5E6" w:rsidR="002F2E92" w:rsidRPr="00BE6F4C" w:rsidDel="00893E05" w:rsidRDefault="00F86B7A" w:rsidP="00086782">
      <w:pPr>
        <w:rPr>
          <w:i/>
          <w:iCs/>
          <w:color w:val="5B9BD5"/>
          <w:lang w:val="el-GR" w:eastAsia="en-US"/>
        </w:rPr>
      </w:pPr>
      <w:bookmarkStart w:id="105"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w:t>
      </w:r>
      <w:r w:rsidRPr="00086782" w:rsidDel="00893E05">
        <w:rPr>
          <w:b/>
          <w:bCs/>
          <w:lang w:val="el-GR"/>
        </w:rPr>
        <w:lastRenderedPageBreak/>
        <w:t xml:space="preserve">παροχή </w:t>
      </w:r>
      <w:r w:rsidRPr="00965A34" w:rsidDel="00893E05">
        <w:rPr>
          <w:b/>
          <w:bCs/>
          <w:lang w:val="el-GR"/>
        </w:rPr>
        <w:t>υπηρεσιών, ήτοι</w:t>
      </w:r>
      <w:bookmarkEnd w:id="105"/>
      <w:r w:rsidR="003E44A9" w:rsidRPr="00965A34">
        <w:rPr>
          <w:b/>
          <w:bCs/>
          <w:lang w:val="el-GR"/>
        </w:rPr>
        <w:t xml:space="preserve"> στην παροχή </w:t>
      </w:r>
      <w:r w:rsidR="00CE68F2" w:rsidRPr="00965A34">
        <w:rPr>
          <w:b/>
          <w:bCs/>
          <w:lang w:val="el-GR"/>
        </w:rPr>
        <w:t>συμβουλών σε θέματα διαφήμισης</w:t>
      </w:r>
      <w:r w:rsidR="00C06716">
        <w:rPr>
          <w:b/>
          <w:bCs/>
          <w:lang w:val="el-GR"/>
        </w:rPr>
        <w:t xml:space="preserve"> και στις υπηρεσίες διοργάνωσης εκθέσεων και συνεδρίων</w:t>
      </w:r>
      <w:r w:rsidR="003E44A9" w:rsidRPr="0081150C">
        <w:rPr>
          <w:b/>
          <w:bCs/>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23136305"/>
      <w:bookmarkEnd w:id="106"/>
      <w:r w:rsidRPr="00603221">
        <w:rPr>
          <w:lang w:val="el-GR"/>
        </w:rPr>
        <w:t>Οικονομική και χρηματοοικονομική επάρκεια</w:t>
      </w:r>
      <w:bookmarkEnd w:id="107"/>
      <w:bookmarkEnd w:id="108"/>
      <w:bookmarkEnd w:id="109"/>
      <w:bookmarkEnd w:id="110"/>
      <w:bookmarkEnd w:id="111"/>
    </w:p>
    <w:p w14:paraId="1C1402D6" w14:textId="044446D2" w:rsidR="003A0095" w:rsidRDefault="00F86B7A" w:rsidP="00D6202B">
      <w:pPr>
        <w:rPr>
          <w:b/>
          <w:bCs/>
          <w:lang w:val="el-GR"/>
        </w:rPr>
      </w:pPr>
      <w:bookmarkStart w:id="112" w:name="_Toc97194278"/>
      <w:r w:rsidRPr="00D6202B">
        <w:rPr>
          <w:b/>
          <w:bCs/>
          <w:lang w:val="el-GR"/>
        </w:rPr>
        <w:t>Οι οικονομικοί φορείς που συμμετέχουν στη διαδικασία σύναψης της παρούσας απαιτείται να έχουν</w:t>
      </w:r>
      <w:r w:rsidR="003A0095" w:rsidRPr="00524040">
        <w:rPr>
          <w:b/>
          <w:bCs/>
          <w:lang w:val="el-GR"/>
        </w:rPr>
        <w:t>:</w:t>
      </w:r>
    </w:p>
    <w:p w14:paraId="6E851D09" w14:textId="73F5A877" w:rsidR="002C480A" w:rsidRDefault="003A0095" w:rsidP="00B85D94">
      <w:pPr>
        <w:suppressAutoHyphens w:val="0"/>
        <w:contextualSpacing/>
        <w:rPr>
          <w:bCs/>
          <w:lang w:val="el-GR"/>
        </w:rPr>
      </w:pPr>
      <w:r w:rsidRPr="00A33CA1">
        <w:rPr>
          <w:bCs/>
          <w:lang w:val="el-GR"/>
        </w:rPr>
        <w:t xml:space="preserve">α) Μέσο Γενικό ετήσιο κύκλο εργασιών των τριών τελευταίων διαχειριστικών χρήσεων </w:t>
      </w:r>
      <w:bookmarkStart w:id="113" w:name="_Hlk114750669"/>
      <w:r w:rsidRPr="00A33CA1">
        <w:rPr>
          <w:bCs/>
          <w:lang w:val="el-GR"/>
        </w:rPr>
        <w:t xml:space="preserve">(2020,2021,2022) </w:t>
      </w:r>
      <w:bookmarkEnd w:id="113"/>
      <w:r w:rsidRPr="00A33CA1">
        <w:rPr>
          <w:bCs/>
          <w:lang w:val="el-GR"/>
        </w:rPr>
        <w:t>ή για όσο διάστημα ασκούν την επιχειρηματική τους δράση εφόσον είναι μικρότερο των τριών ετών τουλάχιστον ίσου με το εκατόν πενήντα τοις εκατό (150%)</w:t>
      </w:r>
      <w:r w:rsidR="007C7056">
        <w:rPr>
          <w:bCs/>
          <w:lang w:val="el-GR"/>
        </w:rPr>
        <w:t xml:space="preserve"> </w:t>
      </w:r>
      <w:r w:rsidR="007C7056">
        <w:rPr>
          <w:lang w:val="el-GR"/>
        </w:rPr>
        <w:t>της εκτιμώμενης αξίας της σύμβασης, μη συμπεριλαμβανομένου ΦΠΑ και δικαιώματος προαίρεσης</w:t>
      </w:r>
      <w:r w:rsidR="007C7056" w:rsidRPr="000A5A32">
        <w:rPr>
          <w:lang w:val="el-GR"/>
        </w:rPr>
        <w:t>.</w:t>
      </w:r>
      <w:r w:rsidRPr="00A33CA1">
        <w:rPr>
          <w:bCs/>
          <w:lang w:val="el-GR"/>
        </w:rPr>
        <w:t xml:space="preserve"> </w:t>
      </w:r>
      <w:bookmarkEnd w:id="112"/>
    </w:p>
    <w:p w14:paraId="0607E5D6" w14:textId="77777777" w:rsidR="00B85D94" w:rsidRPr="004951EE" w:rsidRDefault="00B85D94" w:rsidP="00B85D94">
      <w:pPr>
        <w:suppressAutoHyphens w:val="0"/>
        <w:contextualSpacing/>
        <w:rPr>
          <w:bCs/>
          <w:lang w:val="el-GR"/>
        </w:rPr>
      </w:pPr>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23136306"/>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19" w:name="_Ref61980826"/>
      <w:bookmarkStart w:id="120" w:name="_Toc97194280"/>
      <w:bookmarkStart w:id="121" w:name="_Toc123136307"/>
      <w:bookmarkStart w:id="122" w:name="_Ref40965350"/>
      <w:r>
        <w:rPr>
          <w:lang w:val="el-GR" w:eastAsia="en-US"/>
        </w:rPr>
        <w:t>Τεχνική Ικανότητα</w:t>
      </w:r>
      <w:bookmarkEnd w:id="119"/>
      <w:bookmarkEnd w:id="120"/>
      <w:bookmarkEnd w:id="121"/>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4FCFBB9D"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Pr="00D63725">
        <w:rPr>
          <w:b/>
          <w:lang w:val="el-GR"/>
        </w:rPr>
        <w:t>τρία (3) έτη</w:t>
      </w:r>
      <w:r w:rsidRPr="00D63725">
        <w:rPr>
          <w:lang w:val="el-GR"/>
        </w:rPr>
        <w:t xml:space="preserve"> να έχουν</w:t>
      </w:r>
      <w:r w:rsidRPr="003D3032">
        <w:rPr>
          <w:lang w:val="el-GR"/>
        </w:rPr>
        <w:t xml:space="preserve"> ολοκληρώσει επιτυχώς </w:t>
      </w:r>
      <w:bookmarkEnd w:id="123"/>
      <w:r w:rsidR="003D3032" w:rsidRPr="003D3032">
        <w:rPr>
          <w:lang w:val="el-GR"/>
        </w:rPr>
        <w:t xml:space="preserve">έργα </w:t>
      </w:r>
      <w:r w:rsidRPr="00F06A76">
        <w:rPr>
          <w:lang w:val="el-GR"/>
        </w:rPr>
        <w:t xml:space="preserve">ή </w:t>
      </w:r>
      <w:r w:rsidR="003E44A9" w:rsidRPr="003D3032">
        <w:rPr>
          <w:lang w:val="el-GR"/>
        </w:rPr>
        <w:t xml:space="preserve">να παρέχουν </w:t>
      </w:r>
      <w:r w:rsidR="003D3032">
        <w:rPr>
          <w:lang w:val="el-GR"/>
        </w:rPr>
        <w:t>υπηρεσίες σε συνεχιζόμενα έργα</w:t>
      </w:r>
      <w:r>
        <w:rPr>
          <w:lang w:val="el-GR"/>
        </w:rPr>
        <w:t>,</w:t>
      </w:r>
      <w:r w:rsidRPr="00E404B2">
        <w:rPr>
          <w:lang w:val="el-GR"/>
        </w:rPr>
        <w:t xml:space="preserve"> </w:t>
      </w:r>
      <w:r>
        <w:rPr>
          <w:lang w:val="el-GR"/>
        </w:rPr>
        <w:t xml:space="preserve">τα οποία </w:t>
      </w:r>
      <w:r w:rsidRPr="00692498">
        <w:rPr>
          <w:lang w:val="el-GR"/>
        </w:rPr>
        <w:t>μεμονωμένα ή και συνδυαστικά να καλύπτουν όλα τα ακόλουθα πεδία</w:t>
      </w:r>
      <w:r w:rsidR="003D3032">
        <w:rPr>
          <w:lang w:val="el-GR"/>
        </w:rPr>
        <w:t xml:space="preserve"> </w:t>
      </w:r>
      <w:r w:rsidRPr="00692498">
        <w:rPr>
          <w:lang w:val="el-GR"/>
        </w:rPr>
        <w:t>:</w:t>
      </w:r>
      <w:r>
        <w:rPr>
          <w:lang w:val="el-GR"/>
        </w:rPr>
        <w:t xml:space="preserve"> </w:t>
      </w:r>
    </w:p>
    <w:p w14:paraId="61F22E2A" w14:textId="39BBF2C4" w:rsidR="003E44A9" w:rsidRDefault="00660267">
      <w:pPr>
        <w:pStyle w:val="aff"/>
        <w:numPr>
          <w:ilvl w:val="0"/>
          <w:numId w:val="32"/>
        </w:numPr>
        <w:autoSpaceDE w:val="0"/>
        <w:autoSpaceDN w:val="0"/>
        <w:spacing w:after="200" w:line="360" w:lineRule="auto"/>
        <w:ind w:right="23"/>
        <w:rPr>
          <w:color w:val="222222"/>
          <w:lang w:val="el-GR"/>
        </w:rPr>
      </w:pPr>
      <w:bookmarkStart w:id="124" w:name="_Ref61862075"/>
      <w:r w:rsidRPr="00C44F0C">
        <w:rPr>
          <w:color w:val="222222"/>
          <w:lang w:val="el-GR"/>
        </w:rPr>
        <w:t>Δύο (2)</w:t>
      </w:r>
      <w:r w:rsidR="003E44A9" w:rsidRPr="00C44F0C">
        <w:rPr>
          <w:color w:val="222222"/>
          <w:lang w:val="el-GR"/>
        </w:rPr>
        <w:t xml:space="preserve"> τουλάχιστον έργ</w:t>
      </w:r>
      <w:r w:rsidR="00273B95" w:rsidRPr="00C44F0C">
        <w:rPr>
          <w:color w:val="222222"/>
          <w:lang w:val="el-GR"/>
        </w:rPr>
        <w:t>α</w:t>
      </w:r>
      <w:r w:rsidR="003E44A9" w:rsidRPr="00911253">
        <w:rPr>
          <w:color w:val="222222"/>
          <w:lang w:val="el-GR"/>
        </w:rPr>
        <w:t xml:space="preserve"> </w:t>
      </w:r>
      <w:r w:rsidR="00827CEF">
        <w:rPr>
          <w:color w:val="222222"/>
          <w:lang w:val="el-GR"/>
        </w:rPr>
        <w:t xml:space="preserve">παροχής υπηρεσιών </w:t>
      </w:r>
      <w:r w:rsidR="00DF0C29">
        <w:rPr>
          <w:color w:val="222222"/>
          <w:lang w:val="el-GR"/>
        </w:rPr>
        <w:t>δημοσιότητας</w:t>
      </w:r>
      <w:r w:rsidR="00827CEF">
        <w:rPr>
          <w:color w:val="222222"/>
          <w:lang w:val="el-GR"/>
        </w:rPr>
        <w:t xml:space="preserve"> σε δράση</w:t>
      </w:r>
      <w:r w:rsidR="00451F31" w:rsidRPr="00911253">
        <w:rPr>
          <w:color w:val="222222"/>
          <w:lang w:val="el-GR"/>
        </w:rPr>
        <w:t xml:space="preserve"> ενίσχυσης πολιτών ή/και επιχειρήσεων</w:t>
      </w:r>
      <w:r w:rsidR="00451F31">
        <w:rPr>
          <w:color w:val="222222"/>
          <w:lang w:val="el-GR"/>
        </w:rPr>
        <w:t>,</w:t>
      </w:r>
      <w:r w:rsidR="00451F31" w:rsidRPr="00451F31">
        <w:rPr>
          <w:color w:val="222222"/>
          <w:lang w:val="el-GR"/>
        </w:rPr>
        <w:t xml:space="preserve"> </w:t>
      </w:r>
      <w:r w:rsidR="00451F31" w:rsidRPr="00911253">
        <w:rPr>
          <w:color w:val="222222"/>
          <w:lang w:val="el-GR"/>
        </w:rPr>
        <w:t xml:space="preserve">υπό τη μορφή κουπονιού που αφορά τουλάχιστον </w:t>
      </w:r>
      <w:r w:rsidR="00451F31">
        <w:rPr>
          <w:color w:val="222222"/>
          <w:lang w:val="el-GR"/>
        </w:rPr>
        <w:t>100</w:t>
      </w:r>
      <w:r w:rsidR="00451F31" w:rsidRPr="00911253">
        <w:rPr>
          <w:color w:val="222222"/>
          <w:lang w:val="el-GR"/>
        </w:rPr>
        <w:t>.000 δικαιούχους πολίτες ή/και επιχειρήσεις</w:t>
      </w:r>
    </w:p>
    <w:p w14:paraId="4D9A77DC" w14:textId="2E05D9E9" w:rsidR="009931A3" w:rsidRPr="004C13BC" w:rsidRDefault="009931A3" w:rsidP="009931A3">
      <w:pPr>
        <w:pStyle w:val="aff"/>
        <w:numPr>
          <w:ilvl w:val="0"/>
          <w:numId w:val="32"/>
        </w:numPr>
        <w:suppressAutoHyphens w:val="0"/>
        <w:rPr>
          <w:lang w:val="el-GR"/>
        </w:rPr>
      </w:pPr>
      <w:r w:rsidRPr="004C13BC">
        <w:rPr>
          <w:color w:val="000000" w:themeColor="text1"/>
          <w:lang w:val="el-GR"/>
        </w:rPr>
        <w:lastRenderedPageBreak/>
        <w:t xml:space="preserve">Τουλάχιστον τρεις (3) συμβάσεις που αφορούν τη διοργάνωση εκδηλώσεων υψηλού επιπέδου (π.χ. συνέδρια, </w:t>
      </w:r>
      <w:r w:rsidRPr="004C13BC">
        <w:rPr>
          <w:color w:val="000000" w:themeColor="text1"/>
        </w:rPr>
        <w:t>Forum</w:t>
      </w:r>
      <w:r w:rsidRPr="004C13BC">
        <w:rPr>
          <w:color w:val="000000" w:themeColor="text1"/>
          <w:lang w:val="el-GR"/>
        </w:rPr>
        <w:t xml:space="preserve">) με φυσική </w:t>
      </w:r>
      <w:r w:rsidRPr="004C13BC">
        <w:rPr>
          <w:lang w:val="el-GR"/>
        </w:rPr>
        <w:t>παρουσία άνω των 500 συνέδρων, εκ των οποίων τουλάχιστον οι δύο (2) να αφορούν εκδηλώσεις που πραγματοποιήθηκαν εκτός Περιφέρειας Αττικής.</w:t>
      </w:r>
      <w:r w:rsidR="001A1088">
        <w:rPr>
          <w:lang w:val="el-GR"/>
        </w:rPr>
        <w:t>.</w:t>
      </w:r>
    </w:p>
    <w:p w14:paraId="39F51E4B" w14:textId="77777777" w:rsidR="009931A3" w:rsidRPr="002952F2" w:rsidRDefault="009931A3" w:rsidP="009931A3">
      <w:pPr>
        <w:pStyle w:val="aff"/>
        <w:numPr>
          <w:ilvl w:val="0"/>
          <w:numId w:val="32"/>
        </w:numPr>
        <w:rPr>
          <w:lang w:val="el-GR"/>
        </w:rPr>
      </w:pPr>
      <w:r w:rsidRPr="00243FC5">
        <w:rPr>
          <w:lang w:val="el-GR"/>
        </w:rPr>
        <w:t xml:space="preserve">Τουλάχιστον μία (1) σύμβαση που να αφορά σε παροχή υπηρεσιών στρατηγικής επικοινωνίας σε ιδιωτικό ή δημόσιο φορέα. </w:t>
      </w:r>
    </w:p>
    <w:p w14:paraId="184310CB" w14:textId="034B1A28" w:rsidR="009931A3" w:rsidRPr="0081150C" w:rsidRDefault="009931A3" w:rsidP="0081150C">
      <w:pPr>
        <w:pStyle w:val="aff"/>
        <w:numPr>
          <w:ilvl w:val="0"/>
          <w:numId w:val="32"/>
        </w:numPr>
        <w:rPr>
          <w:color w:val="222222"/>
          <w:lang w:val="el-GR"/>
        </w:rPr>
      </w:pPr>
      <w:r w:rsidRPr="00243FC5">
        <w:rPr>
          <w:lang w:val="el-GR"/>
        </w:rPr>
        <w:t>Τουλάχιστον μία (1) σύμβαση που να αφορά σε παροχή υπηρεσιών γραφείο</w:t>
      </w:r>
      <w:r>
        <w:rPr>
          <w:lang w:val="el-GR"/>
        </w:rPr>
        <w:t>υ</w:t>
      </w:r>
      <w:r w:rsidRPr="00243FC5">
        <w:rPr>
          <w:lang w:val="el-GR"/>
        </w:rPr>
        <w:t xml:space="preserve"> τύπου σε ιδιωτικό ή δημόσιο φορέα ή/και συνέδρια</w:t>
      </w:r>
    </w:p>
    <w:bookmarkEnd w:id="124"/>
    <w:p w14:paraId="5A399B82" w14:textId="77777777" w:rsidR="00FB5957" w:rsidRPr="00FB5957" w:rsidRDefault="00FB5957" w:rsidP="00FB5957">
      <w:pPr>
        <w:rPr>
          <w:lang w:val="el-GR"/>
        </w:rPr>
      </w:pPr>
      <w:r w:rsidRPr="00FB5957">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474F899F" w14:textId="1C5A3F1B" w:rsidR="00CC2818" w:rsidRPr="00B5273A" w:rsidRDefault="00157F39" w:rsidP="00B5273A">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515F669D" w14:textId="77777777" w:rsidR="00CC2818" w:rsidRPr="006E6191" w:rsidRDefault="00CC2818" w:rsidP="00CC2818">
      <w:pPr>
        <w:pStyle w:val="4"/>
        <w:rPr>
          <w:lang w:val="el-GR" w:eastAsia="en-US"/>
        </w:rPr>
      </w:pPr>
      <w:bookmarkStart w:id="125" w:name="_Toc97194281"/>
      <w:bookmarkStart w:id="126" w:name="_Ref122528826"/>
      <w:bookmarkStart w:id="127" w:name="_Toc123136308"/>
      <w:bookmarkEnd w:id="122"/>
      <w:r w:rsidRPr="00CC2818">
        <w:rPr>
          <w:lang w:val="el-GR" w:eastAsia="en-US"/>
        </w:rPr>
        <w:t>Επαγγελματική Ικανότητα – Ομάδα Έργου</w:t>
      </w:r>
      <w:bookmarkEnd w:id="125"/>
      <w:bookmarkEnd w:id="126"/>
      <w:bookmarkEnd w:id="127"/>
    </w:p>
    <w:p w14:paraId="3DD94C43" w14:textId="585149DF" w:rsidR="00451F31" w:rsidRDefault="00451F31" w:rsidP="00451F31">
      <w:pPr>
        <w:spacing w:line="252" w:lineRule="auto"/>
        <w:rPr>
          <w:lang w:val="el-GR"/>
        </w:rPr>
      </w:pPr>
      <w:bookmarkStart w:id="128"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6FF16CB3" w14:textId="77777777" w:rsidR="008120D4" w:rsidRPr="009A4DBA" w:rsidRDefault="008120D4" w:rsidP="008120D4">
      <w:pPr>
        <w:spacing w:before="120" w:after="0"/>
        <w:rPr>
          <w:lang w:val="el-GR"/>
        </w:rPr>
      </w:pPr>
      <w:r w:rsidRPr="009A4DBA">
        <w:rPr>
          <w:lang w:val="el-GR"/>
        </w:rPr>
        <w:t xml:space="preserve">α) Έναν Υπεύθυνο Έργου με τα ακόλουθα προσόντα: </w:t>
      </w:r>
    </w:p>
    <w:p w14:paraId="153AB26D" w14:textId="4BCBA75C" w:rsidR="008120D4" w:rsidRPr="00660267" w:rsidRDefault="008120D4" w:rsidP="00660267">
      <w:pPr>
        <w:spacing w:before="120" w:after="0"/>
        <w:rPr>
          <w:rFonts w:cstheme="minorHAnsi"/>
          <w:bCs/>
          <w:lang w:val="el-GR"/>
        </w:rPr>
      </w:pPr>
      <w:r w:rsidRPr="009A4DBA">
        <w:sym w:font="Symbol" w:char="F0B7"/>
      </w:r>
      <w:r w:rsidRPr="009A4DBA">
        <w:rPr>
          <w:lang w:val="el-GR"/>
        </w:rPr>
        <w:t xml:space="preserve"> Πτυχιούχος Τριτοβάθμιας Εκπαίδευσης με τίτλο σπουδών συναφή με το αντικείμενο του διαγωνισμού. Να διαθέτει τουλάχιστον </w:t>
      </w:r>
      <w:r w:rsidR="002670DA" w:rsidRPr="00C44F0C">
        <w:rPr>
          <w:lang w:val="el-GR"/>
        </w:rPr>
        <w:t>20ετή</w:t>
      </w:r>
      <w:r w:rsidRPr="00C44F0C">
        <w:rPr>
          <w:lang w:val="el-GR"/>
        </w:rPr>
        <w:t xml:space="preserve"> επαγγελματική</w:t>
      </w:r>
      <w:r w:rsidRPr="009A4DBA">
        <w:rPr>
          <w:lang w:val="el-GR"/>
        </w:rPr>
        <w:t xml:space="preserve"> εμπειρία στην επικοινωνία και τουλάχιστον 5ετή επαγγελματική εμπειρία στην υλοποίηση έργων δημοσιότητας δημοσίου. </w:t>
      </w:r>
    </w:p>
    <w:p w14:paraId="07DBCBE1" w14:textId="77777777" w:rsidR="008120D4" w:rsidRPr="009A4DBA" w:rsidRDefault="008120D4" w:rsidP="008120D4">
      <w:pPr>
        <w:widowControl w:val="0"/>
        <w:spacing w:before="120" w:after="0"/>
        <w:rPr>
          <w:lang w:val="el-GR"/>
        </w:rPr>
      </w:pPr>
      <w:r w:rsidRPr="009A4DBA">
        <w:rPr>
          <w:lang w:val="el-GR"/>
        </w:rPr>
        <w:t xml:space="preserve">β) Έναν Αναπληρωτή Υπεύθυνο Έργου με τα ακόλουθα προσόντα: </w:t>
      </w:r>
    </w:p>
    <w:p w14:paraId="162926C5" w14:textId="1AEE10BA" w:rsidR="008120D4" w:rsidRPr="009A4DBA" w:rsidRDefault="008120D4" w:rsidP="008120D4">
      <w:pPr>
        <w:widowControl w:val="0"/>
        <w:spacing w:before="120" w:after="0"/>
        <w:rPr>
          <w:lang w:val="el-GR"/>
        </w:rPr>
      </w:pPr>
      <w:r w:rsidRPr="009A4DBA">
        <w:sym w:font="Symbol" w:char="F0B7"/>
      </w:r>
      <w:r w:rsidRPr="009A4DBA">
        <w:rPr>
          <w:lang w:val="el-GR"/>
        </w:rPr>
        <w:t xml:space="preserve"> Πτυχιούχος Τριτοβάθμιας Εκπαίδευσης με τίτλο Σπουδών συναφή με το αντικείμενο του διαγωνισμού ή στη Διοίκηση Επιχειρήσεων. Να διαθέτει τουλάχιστον </w:t>
      </w:r>
      <w:r w:rsidR="00D95A75" w:rsidRPr="00C44F0C">
        <w:rPr>
          <w:lang w:val="el-GR"/>
        </w:rPr>
        <w:t>15ετή</w:t>
      </w:r>
      <w:r w:rsidRPr="00C44F0C">
        <w:rPr>
          <w:lang w:val="el-GR"/>
        </w:rPr>
        <w:t xml:space="preserve"> επαγγελματική</w:t>
      </w:r>
      <w:r w:rsidRPr="009A4DBA">
        <w:rPr>
          <w:lang w:val="el-GR"/>
        </w:rPr>
        <w:t xml:space="preserve"> εμπειρία στο χώρο της επικοινωνίας.</w:t>
      </w:r>
    </w:p>
    <w:p w14:paraId="43C1179A" w14:textId="77777777" w:rsidR="008120D4" w:rsidRPr="009A4DBA" w:rsidRDefault="008120D4" w:rsidP="008120D4">
      <w:pPr>
        <w:widowControl w:val="0"/>
        <w:spacing w:before="120" w:after="0"/>
        <w:rPr>
          <w:rFonts w:eastAsia="Calibri" w:cstheme="minorHAnsi"/>
          <w:b/>
          <w:lang w:val="el-GR"/>
        </w:rPr>
      </w:pPr>
    </w:p>
    <w:p w14:paraId="61B34616" w14:textId="47E73DC5" w:rsidR="008120D4" w:rsidRPr="009A4DBA" w:rsidRDefault="008120D4" w:rsidP="008120D4">
      <w:pPr>
        <w:widowControl w:val="0"/>
        <w:spacing w:before="120"/>
        <w:contextualSpacing/>
        <w:rPr>
          <w:lang w:val="el-GR"/>
        </w:rPr>
      </w:pPr>
      <w:r w:rsidRPr="009A4DBA">
        <w:rPr>
          <w:lang w:val="el-GR"/>
        </w:rPr>
        <w:t xml:space="preserve">γ) Έναν </w:t>
      </w:r>
      <w:r w:rsidRPr="00360602">
        <w:rPr>
          <w:lang w:val="el-GR"/>
        </w:rPr>
        <w:t xml:space="preserve">Υπεύθυνο Δημιουργικού </w:t>
      </w:r>
      <w:r w:rsidR="00987B70" w:rsidRPr="00987B70">
        <w:rPr>
          <w:lang w:val="el-GR"/>
        </w:rPr>
        <w:t xml:space="preserve">- </w:t>
      </w:r>
      <w:r w:rsidR="00360602" w:rsidRPr="00C44F0C">
        <w:rPr>
          <w:lang w:val="el-GR"/>
        </w:rPr>
        <w:t xml:space="preserve">για το σύνολο των παραγόμενων </w:t>
      </w:r>
      <w:r w:rsidR="00987B70" w:rsidRPr="00C44F0C">
        <w:rPr>
          <w:lang w:val="el-GR"/>
        </w:rPr>
        <w:t>υλικών</w:t>
      </w:r>
      <w:r w:rsidR="00987B70" w:rsidRPr="00987B70">
        <w:rPr>
          <w:lang w:val="el-GR"/>
        </w:rPr>
        <w:t xml:space="preserve"> -</w:t>
      </w:r>
      <w:r w:rsidR="00360602">
        <w:rPr>
          <w:lang w:val="el-GR"/>
        </w:rPr>
        <w:t xml:space="preserve"> </w:t>
      </w:r>
      <w:r w:rsidRPr="009A4DBA">
        <w:rPr>
          <w:lang w:val="el-GR"/>
        </w:rPr>
        <w:t>με τα ακόλουθα προσόντα:</w:t>
      </w:r>
    </w:p>
    <w:p w14:paraId="35949D59" w14:textId="13877B5E" w:rsidR="008120D4" w:rsidRPr="009A4DBA" w:rsidRDefault="008120D4" w:rsidP="008120D4">
      <w:pPr>
        <w:widowControl w:val="0"/>
        <w:spacing w:before="120"/>
        <w:ind w:left="360"/>
        <w:contextualSpacing/>
        <w:rPr>
          <w:lang w:val="el-GR"/>
        </w:rPr>
      </w:pPr>
      <w:r w:rsidRPr="009A4DBA">
        <w:rPr>
          <w:lang w:val="el-GR"/>
        </w:rPr>
        <w:t xml:space="preserve"> • Πτυχιούχος σχο</w:t>
      </w:r>
      <w:r w:rsidR="00360602">
        <w:rPr>
          <w:lang w:val="el-GR"/>
        </w:rPr>
        <w:t xml:space="preserve">λής γραφιστικής με </w:t>
      </w:r>
      <w:r w:rsidR="00360602" w:rsidRPr="00C44F0C">
        <w:rPr>
          <w:lang w:val="el-GR"/>
        </w:rPr>
        <w:t xml:space="preserve">τουλάχιστον </w:t>
      </w:r>
      <w:r w:rsidR="0039774D" w:rsidRPr="00C44F0C">
        <w:rPr>
          <w:lang w:val="el-GR"/>
        </w:rPr>
        <w:t xml:space="preserve">20ετή </w:t>
      </w:r>
      <w:r w:rsidRPr="00C44F0C">
        <w:rPr>
          <w:lang w:val="el-GR"/>
        </w:rPr>
        <w:t>επαγγελματική</w:t>
      </w:r>
      <w:r w:rsidRPr="009A4DBA">
        <w:rPr>
          <w:lang w:val="el-GR"/>
        </w:rPr>
        <w:t xml:space="preserve"> εμπειρία στο χώρο της επικοινωνίας και τουλάχιστον 5ετή επαγγελματική εμπειρία σε έργα δημοσιότητας δημοσίου.</w:t>
      </w:r>
    </w:p>
    <w:p w14:paraId="216533A1" w14:textId="77777777" w:rsidR="008120D4" w:rsidRDefault="008120D4" w:rsidP="008120D4">
      <w:pPr>
        <w:widowControl w:val="0"/>
        <w:spacing w:before="120"/>
        <w:contextualSpacing/>
        <w:rPr>
          <w:rFonts w:cstheme="minorHAnsi"/>
          <w:lang w:val="el-GR"/>
        </w:rPr>
      </w:pPr>
    </w:p>
    <w:p w14:paraId="6F8832FC" w14:textId="75213935" w:rsidR="00660267" w:rsidRPr="00C44F0C" w:rsidRDefault="008A1D0C" w:rsidP="00660267">
      <w:pPr>
        <w:widowControl w:val="0"/>
        <w:spacing w:before="120"/>
        <w:contextualSpacing/>
        <w:rPr>
          <w:lang w:val="el-GR"/>
        </w:rPr>
      </w:pPr>
      <w:r w:rsidRPr="00C44F0C">
        <w:rPr>
          <w:lang w:val="el-GR"/>
        </w:rPr>
        <w:t>δ</w:t>
      </w:r>
      <w:r w:rsidR="00660267" w:rsidRPr="00C44F0C">
        <w:rPr>
          <w:lang w:val="el-GR"/>
        </w:rPr>
        <w:t xml:space="preserve">) Έναν Υπεύθυνο Δημιουργικού </w:t>
      </w:r>
      <w:r w:rsidR="00987B70" w:rsidRPr="00C44F0C">
        <w:rPr>
          <w:lang w:val="el-GR"/>
        </w:rPr>
        <w:t xml:space="preserve"> - </w:t>
      </w:r>
      <w:r w:rsidR="00360602" w:rsidRPr="00C44F0C">
        <w:rPr>
          <w:lang w:val="el-GR"/>
        </w:rPr>
        <w:t>για τον τομέα παραγωγής οπτικοακουστικού υλικού</w:t>
      </w:r>
      <w:r w:rsidR="00987B70" w:rsidRPr="00C44F0C">
        <w:rPr>
          <w:lang w:val="el-GR"/>
        </w:rPr>
        <w:t xml:space="preserve"> -</w:t>
      </w:r>
      <w:r w:rsidR="00360602" w:rsidRPr="00C44F0C">
        <w:rPr>
          <w:lang w:val="el-GR"/>
        </w:rPr>
        <w:t xml:space="preserve"> </w:t>
      </w:r>
      <w:r w:rsidR="00660267" w:rsidRPr="00C44F0C">
        <w:rPr>
          <w:lang w:val="el-GR"/>
        </w:rPr>
        <w:t>με τα ακόλουθα προσόντα:</w:t>
      </w:r>
    </w:p>
    <w:p w14:paraId="5718D612" w14:textId="7A53FEA4" w:rsidR="00660267" w:rsidRDefault="00660267" w:rsidP="00660267">
      <w:pPr>
        <w:widowControl w:val="0"/>
        <w:spacing w:before="120"/>
        <w:ind w:left="360"/>
        <w:contextualSpacing/>
        <w:rPr>
          <w:lang w:val="el-GR"/>
        </w:rPr>
      </w:pPr>
      <w:r w:rsidRPr="00C44F0C">
        <w:rPr>
          <w:lang w:val="el-GR"/>
        </w:rPr>
        <w:t xml:space="preserve"> • Πτυχιούχος σχολής </w:t>
      </w:r>
      <w:r w:rsidR="008A1D0C" w:rsidRPr="00C44F0C">
        <w:rPr>
          <w:lang w:val="el-GR"/>
        </w:rPr>
        <w:t xml:space="preserve">κατεύθυνσης </w:t>
      </w:r>
      <w:r w:rsidR="00862413" w:rsidRPr="00C44F0C">
        <w:rPr>
          <w:lang w:val="el-GR"/>
        </w:rPr>
        <w:t xml:space="preserve">δημιουργικού </w:t>
      </w:r>
      <w:r w:rsidR="00360602" w:rsidRPr="00C44F0C">
        <w:rPr>
          <w:lang w:val="el-GR"/>
        </w:rPr>
        <w:t>επικοινωνίας</w:t>
      </w:r>
      <w:r w:rsidR="00B5273A" w:rsidRPr="00C44F0C">
        <w:rPr>
          <w:lang w:val="el-GR"/>
        </w:rPr>
        <w:t xml:space="preserve"> με τουλάχιστον 15</w:t>
      </w:r>
      <w:r w:rsidRPr="00C44F0C">
        <w:rPr>
          <w:lang w:val="el-GR"/>
        </w:rPr>
        <w:t>ετή επαγγελματική εμπειρία στο χώρο τη</w:t>
      </w:r>
      <w:r w:rsidR="002E34D0" w:rsidRPr="00C44F0C">
        <w:rPr>
          <w:lang w:val="el-GR"/>
        </w:rPr>
        <w:t>ς επικοινωνίας και τουλάχιστον 5</w:t>
      </w:r>
      <w:r w:rsidRPr="00C44F0C">
        <w:rPr>
          <w:lang w:val="el-GR"/>
        </w:rPr>
        <w:t>ετή επαγγελματική εμπειρία σε έργα δημοσιότητας δημοσίου.</w:t>
      </w:r>
    </w:p>
    <w:p w14:paraId="5C0B70BF" w14:textId="77777777" w:rsidR="009931A3" w:rsidRPr="006D38CF" w:rsidRDefault="009931A3" w:rsidP="0081150C">
      <w:pPr>
        <w:rPr>
          <w:lang w:val="el-GR"/>
        </w:rPr>
      </w:pPr>
    </w:p>
    <w:p w14:paraId="280AB2F2" w14:textId="0D46E448" w:rsidR="009931A3" w:rsidRPr="006D38CF" w:rsidRDefault="006D38CF" w:rsidP="0081150C">
      <w:pPr>
        <w:rPr>
          <w:color w:val="000000" w:themeColor="text1"/>
          <w:lang w:val="el-GR"/>
        </w:rPr>
      </w:pPr>
      <w:r w:rsidRPr="006D38CF">
        <w:rPr>
          <w:color w:val="000000" w:themeColor="text1"/>
          <w:lang w:val="el-GR"/>
        </w:rPr>
        <w:t xml:space="preserve">ε)  </w:t>
      </w:r>
      <w:r w:rsidR="009931A3" w:rsidRPr="006D38CF">
        <w:rPr>
          <w:color w:val="000000" w:themeColor="text1"/>
          <w:lang w:val="el-GR"/>
        </w:rPr>
        <w:t>ένα (1) Υπεύθυνο Σχεδιασμού και Άσκησης Επικοινωνιακής Πολιτικής με αποδεδειγμένη δεκαπενταετή εμπειρία στην ανάπτυξη  ολοκληρωμένων σχεδίων επικοινωνίας και πανεπιστημιακό τίτλο σπουδών θεωρητικής κατεύθυνσης και μεταπτυχιακές σπουδές στο χώρο της επικοινωνίας και προώθησης</w:t>
      </w:r>
    </w:p>
    <w:p w14:paraId="3D7FA6A3" w14:textId="23EACAF8" w:rsidR="009931A3" w:rsidRPr="006D38CF" w:rsidRDefault="006D38CF" w:rsidP="0081150C">
      <w:pPr>
        <w:rPr>
          <w:color w:val="000000" w:themeColor="text1"/>
          <w:lang w:val="el-GR"/>
        </w:rPr>
      </w:pPr>
      <w:r w:rsidRPr="006D38CF">
        <w:rPr>
          <w:color w:val="000000" w:themeColor="text1"/>
          <w:lang w:val="el-GR"/>
        </w:rPr>
        <w:t xml:space="preserve">στ) </w:t>
      </w:r>
      <w:r w:rsidR="009931A3" w:rsidRPr="006D38CF">
        <w:rPr>
          <w:color w:val="000000" w:themeColor="text1"/>
          <w:lang w:val="el-GR"/>
        </w:rPr>
        <w:t>ένα (1) Στέλεχος Σχεδιασμού και Άσκησης Επικοινωνιακής Πολιτικής με αποδεδειγμένη δεκαετή εμπειρία στην ανάπτυξη  ολοκληρωμένων σχεδίων επικοινωνίας και πανεπιστημιακό τίτλο σπουδών θεωρητικής κατεύθυνσης και μεταπτυχιακές σπουδές στο χώρο της επικοινωνίας και προώθησης</w:t>
      </w:r>
    </w:p>
    <w:p w14:paraId="652881F2" w14:textId="01794711" w:rsidR="009931A3" w:rsidRPr="006D38CF" w:rsidRDefault="006D38CF" w:rsidP="006D38CF">
      <w:pPr>
        <w:rPr>
          <w:color w:val="000000" w:themeColor="text1"/>
          <w:lang w:val="el-GR"/>
        </w:rPr>
      </w:pPr>
      <w:r w:rsidRPr="006D38CF">
        <w:rPr>
          <w:color w:val="000000" w:themeColor="text1"/>
          <w:lang w:val="el-GR"/>
        </w:rPr>
        <w:t xml:space="preserve">ζ) </w:t>
      </w:r>
      <w:r w:rsidR="009931A3" w:rsidRPr="006D38CF">
        <w:rPr>
          <w:color w:val="000000" w:themeColor="text1"/>
          <w:lang w:val="el-GR"/>
        </w:rPr>
        <w:t>έναν (1) Υπεύθυνο Οργάνωσης Εκδηλώσεων με 10ετή τουλάχιστον επαγγελματική εμπειρία στη διοργάνωση και την υποστήριξη εκδηλώσεων και Πανεπιστημιακό Τίτλο Σπουδών.</w:t>
      </w:r>
    </w:p>
    <w:p w14:paraId="5E0E0CBC" w14:textId="4A64CF21" w:rsidR="009931A3" w:rsidRPr="006D38CF" w:rsidRDefault="006D38CF" w:rsidP="006D38CF">
      <w:pPr>
        <w:rPr>
          <w:color w:val="000000" w:themeColor="text1"/>
          <w:lang w:val="el-GR"/>
        </w:rPr>
      </w:pPr>
      <w:r w:rsidRPr="006D38CF">
        <w:rPr>
          <w:color w:val="000000" w:themeColor="text1"/>
          <w:lang w:val="el-GR"/>
        </w:rPr>
        <w:lastRenderedPageBreak/>
        <w:t>η)</w:t>
      </w:r>
      <w:r w:rsidR="009931A3" w:rsidRPr="006D38CF">
        <w:rPr>
          <w:color w:val="000000" w:themeColor="text1"/>
          <w:lang w:val="el-GR"/>
        </w:rPr>
        <w:t xml:space="preserve">έναν (1) Υπεύθυνο Οργάνωσης και Διαχείρισης Γραφείου Τύπου με 5ετή τουλάχιστον επαγγελματική εμπειρία στην Δημιουργία και Διαχείριση Γραφείων Τύπου πανεπιστημιακό τίτλο σπουδών στο χώρο της επικοινωνίας και της προώθησης. </w:t>
      </w:r>
    </w:p>
    <w:p w14:paraId="6789AEFB" w14:textId="77777777" w:rsidR="009931A3" w:rsidRPr="006D38CF" w:rsidRDefault="009931A3" w:rsidP="00660267">
      <w:pPr>
        <w:widowControl w:val="0"/>
        <w:spacing w:before="120"/>
        <w:ind w:left="360"/>
        <w:contextualSpacing/>
        <w:rPr>
          <w:lang w:val="el-GR"/>
        </w:rPr>
      </w:pPr>
    </w:p>
    <w:p w14:paraId="70545D32" w14:textId="77777777" w:rsidR="00660267" w:rsidRPr="006D38CF" w:rsidRDefault="00660267" w:rsidP="008120D4">
      <w:pPr>
        <w:widowControl w:val="0"/>
        <w:spacing w:before="120"/>
        <w:contextualSpacing/>
        <w:rPr>
          <w:rFonts w:cstheme="minorHAnsi"/>
          <w:lang w:val="el-GR"/>
        </w:rPr>
      </w:pPr>
    </w:p>
    <w:p w14:paraId="427A683A" w14:textId="2516D321" w:rsidR="008120D4" w:rsidRPr="006D38CF" w:rsidRDefault="006D38CF" w:rsidP="008120D4">
      <w:pPr>
        <w:widowControl w:val="0"/>
        <w:spacing w:before="120"/>
        <w:contextualSpacing/>
        <w:rPr>
          <w:lang w:val="el-GR"/>
        </w:rPr>
      </w:pPr>
      <w:r w:rsidRPr="006D38CF">
        <w:rPr>
          <w:rFonts w:cstheme="minorHAnsi"/>
          <w:lang w:val="el-GR"/>
        </w:rPr>
        <w:t>Θ)</w:t>
      </w:r>
      <w:r w:rsidR="008120D4" w:rsidRPr="006D38CF">
        <w:rPr>
          <w:rFonts w:cstheme="minorHAnsi"/>
          <w:lang w:val="el-GR"/>
        </w:rPr>
        <w:t>Ένα Στελέχος υποστήριξης των δράσεων δημοσιότητας</w:t>
      </w:r>
    </w:p>
    <w:p w14:paraId="6CFD5082" w14:textId="7A30702E" w:rsidR="008120D4" w:rsidRPr="006D38CF" w:rsidRDefault="008120D4" w:rsidP="008120D4">
      <w:pPr>
        <w:widowControl w:val="0"/>
        <w:spacing w:before="120"/>
        <w:ind w:left="360"/>
        <w:contextualSpacing/>
        <w:rPr>
          <w:lang w:val="el-GR"/>
        </w:rPr>
      </w:pPr>
      <w:r w:rsidRPr="006D38CF">
        <w:rPr>
          <w:lang w:val="el-GR"/>
        </w:rPr>
        <w:t>• Πτυχιούχος Τριτοβάθμιας Εκπαίδευσης</w:t>
      </w:r>
      <w:r w:rsidR="00987B70" w:rsidRPr="006D38CF">
        <w:rPr>
          <w:lang w:val="el-GR"/>
        </w:rPr>
        <w:t xml:space="preserve"> </w:t>
      </w:r>
      <w:r w:rsidRPr="006D38CF">
        <w:rPr>
          <w:lang w:val="el-GR"/>
        </w:rPr>
        <w:t>με τουλάχιστον 10ετή</w:t>
      </w:r>
      <w:r w:rsidR="006A73C8" w:rsidRPr="006D38CF">
        <w:rPr>
          <w:lang w:val="el-GR"/>
        </w:rPr>
        <w:t xml:space="preserve"> </w:t>
      </w:r>
      <w:r w:rsidRPr="006D38CF">
        <w:rPr>
          <w:lang w:val="el-GR"/>
        </w:rPr>
        <w:t>επαγγελματική εμπειρία στο χώρο της επικοινωνίας και τουλάχιστον 5ετή επαγγελματική εμπειρία σε έργα δημοσίου.</w:t>
      </w:r>
    </w:p>
    <w:p w14:paraId="47336D03" w14:textId="77777777" w:rsidR="009A3E22" w:rsidRPr="009A3E22" w:rsidRDefault="009A3E22" w:rsidP="009A3E22">
      <w:pPr>
        <w:widowControl w:val="0"/>
        <w:spacing w:before="120" w:after="0"/>
        <w:rPr>
          <w:lang w:val="el-GR"/>
        </w:rPr>
      </w:pPr>
    </w:p>
    <w:bookmarkEnd w:id="128"/>
    <w:p w14:paraId="09ADDA07" w14:textId="77777777" w:rsidR="00063FB6" w:rsidRPr="00135597" w:rsidRDefault="00063FB6" w:rsidP="00063FB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1F4428" w:rsidRDefault="003355E7" w:rsidP="00086782">
      <w:pPr>
        <w:pStyle w:val="3"/>
        <w:ind w:left="1276"/>
        <w:rPr>
          <w:lang w:val="el-GR"/>
        </w:rPr>
      </w:pPr>
      <w:bookmarkStart w:id="129" w:name="_Ref496541343"/>
      <w:bookmarkStart w:id="130" w:name="_Ref496541651"/>
      <w:bookmarkStart w:id="131" w:name="_Toc97194282"/>
      <w:bookmarkStart w:id="132" w:name="_Toc97194428"/>
      <w:bookmarkStart w:id="133" w:name="_Toc123136309"/>
      <w:r w:rsidRPr="001F4428">
        <w:rPr>
          <w:lang w:val="el-GR"/>
        </w:rPr>
        <w:t xml:space="preserve">Πρότυπα διασφάλισης ποιότητας </w:t>
      </w:r>
      <w:r w:rsidRPr="00086782">
        <w:rPr>
          <w:lang w:val="el-GR"/>
        </w:rPr>
        <w:t>και πρότυπα περιβαλλοντικής διαχείρισης</w:t>
      </w:r>
      <w:bookmarkEnd w:id="129"/>
      <w:bookmarkEnd w:id="130"/>
      <w:bookmarkEnd w:id="131"/>
      <w:bookmarkEnd w:id="132"/>
      <w:bookmarkEnd w:id="133"/>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65B7A972" w14:textId="77777777" w:rsidR="008120D4" w:rsidRPr="009A4DBA" w:rsidRDefault="008120D4" w:rsidP="008120D4">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 xml:space="preserve">ΕΛΟΤ 1435 </w:t>
      </w:r>
      <w:r w:rsidRPr="009A4DBA">
        <w:rPr>
          <w:lang w:val="el-GR"/>
        </w:rPr>
        <w:t>“Υπηρεσίες Επικοινωνίας – Απαιτήσεις για παρόχους”</w:t>
      </w:r>
      <w:r>
        <w:rPr>
          <w:lang w:val="el-GR"/>
        </w:rPr>
        <w:t>,</w:t>
      </w:r>
    </w:p>
    <w:p w14:paraId="51EC7A2B" w14:textId="77777777" w:rsidR="008120D4" w:rsidRPr="00C44F0C" w:rsidRDefault="008120D4" w:rsidP="008120D4">
      <w:pPr>
        <w:rPr>
          <w:b/>
          <w:lang w:val="el-GR"/>
        </w:rPr>
      </w:pPr>
      <w:r w:rsidRPr="00C44F0C">
        <w:rPr>
          <w:rFonts w:eastAsia="Calibri"/>
          <w:b/>
          <w:bCs/>
          <w:color w:val="000000"/>
          <w:lang w:val="el-GR"/>
        </w:rPr>
        <w:t>γ)</w:t>
      </w:r>
      <w:r w:rsidRPr="00C44F0C">
        <w:rPr>
          <w:rFonts w:eastAsia="Calibri"/>
          <w:bCs/>
          <w:color w:val="000000"/>
          <w:lang w:val="el-GR"/>
        </w:rPr>
        <w:t xml:space="preserve"> Πιστοποιητικό </w:t>
      </w:r>
      <w:r w:rsidRPr="00C44F0C">
        <w:rPr>
          <w:lang w:val="el-GR"/>
        </w:rPr>
        <w:t xml:space="preserve">συμμόρφωσης συστήματος περιβαλλοντικής διαχείρισης </w:t>
      </w:r>
      <w:r w:rsidRPr="00C44F0C">
        <w:rPr>
          <w:b/>
          <w:lang w:val="en-US"/>
        </w:rPr>
        <w:t>ISO</w:t>
      </w:r>
      <w:r w:rsidRPr="00C44F0C">
        <w:rPr>
          <w:b/>
          <w:lang w:val="el-GR"/>
        </w:rPr>
        <w:t xml:space="preserve"> 14001:2015.</w:t>
      </w:r>
    </w:p>
    <w:p w14:paraId="50232E1D" w14:textId="13E9A863" w:rsidR="008B41C9" w:rsidRPr="001F4428" w:rsidRDefault="00C44F0C" w:rsidP="003329FF">
      <w:pPr>
        <w:rPr>
          <w:lang w:val="el-GR"/>
        </w:rPr>
      </w:pPr>
      <w:r w:rsidRPr="00C44F0C">
        <w:rPr>
          <w:b/>
          <w:bCs/>
          <w:lang w:val="el-GR"/>
        </w:rPr>
        <w:t>δ</w:t>
      </w:r>
      <w:r w:rsidR="005013DF" w:rsidRPr="00C44F0C">
        <w:rPr>
          <w:lang w:val="el-GR"/>
        </w:rPr>
        <w:t xml:space="preserve">) Σύστημα διαχείρισης ασφάλειας πληροφοριών </w:t>
      </w:r>
      <w:r w:rsidR="005013DF" w:rsidRPr="00C44F0C">
        <w:rPr>
          <w:b/>
          <w:bCs/>
          <w:lang w:val="el-GR"/>
        </w:rPr>
        <w:t>ISO/IEC 27001</w:t>
      </w: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23136310"/>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65B8F417" w14:textId="77777777" w:rsidR="0049631E" w:rsidRPr="00A334BA" w:rsidRDefault="0049631E" w:rsidP="00821852">
      <w:pPr>
        <w:pStyle w:val="4"/>
        <w:rPr>
          <w:lang w:val="el-GR"/>
        </w:rPr>
      </w:pPr>
      <w:bookmarkStart w:id="142" w:name="_Toc97194284"/>
      <w:bookmarkStart w:id="143" w:name="_Toc123136311"/>
      <w:r w:rsidRPr="00A334BA">
        <w:rPr>
          <w:lang w:val="el-GR"/>
        </w:rPr>
        <w:t>Στήριξη στην ικανότητα τρίτων</w:t>
      </w:r>
      <w:bookmarkEnd w:id="142"/>
      <w:bookmarkEnd w:id="143"/>
    </w:p>
    <w:p w14:paraId="0378F059" w14:textId="6898D227"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342D7">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342D7">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 xml:space="preserve">εν </w:t>
      </w:r>
      <w:r w:rsidRPr="00603221">
        <w:rPr>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4"/>
    <w:p w14:paraId="3F53F75B" w14:textId="5A363448" w:rsidR="00111D5A" w:rsidRDefault="00C70B7E" w:rsidP="0049631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342D7">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111D5A">
      <w:pPr>
        <w:pStyle w:val="4"/>
        <w:rPr>
          <w:lang w:val="el-GR"/>
        </w:rPr>
      </w:pPr>
      <w:bookmarkStart w:id="145" w:name="_Toc97194285"/>
      <w:bookmarkStart w:id="146" w:name="_Toc123136312"/>
      <w:r w:rsidRPr="003C1E1A">
        <w:rPr>
          <w:lang w:val="el-GR"/>
        </w:rPr>
        <w:t>Υπεργολαβία</w:t>
      </w:r>
      <w:bookmarkEnd w:id="145"/>
      <w:bookmarkEnd w:id="146"/>
      <w:r w:rsidRPr="003C1E1A">
        <w:rPr>
          <w:lang w:val="el-GR"/>
        </w:rPr>
        <w:t xml:space="preserve"> </w:t>
      </w:r>
    </w:p>
    <w:p w14:paraId="633050B2" w14:textId="7F9E4BB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342D7">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342D7">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7" w:name="_Toc97194286"/>
      <w:bookmarkStart w:id="148" w:name="_Toc97194430"/>
      <w:bookmarkStart w:id="149" w:name="_Toc123136313"/>
      <w:r w:rsidRPr="00603221">
        <w:rPr>
          <w:lang w:val="el-GR"/>
        </w:rPr>
        <w:t>Κανόνες απόδειξης ποιοτικής επιλογής</w:t>
      </w:r>
      <w:bookmarkEnd w:id="147"/>
      <w:bookmarkEnd w:id="148"/>
      <w:bookmarkEnd w:id="149"/>
    </w:p>
    <w:p w14:paraId="1DF38431" w14:textId="3EA83951"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342D7">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342D7">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342D7">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342D7">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5D983868"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342D7">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342D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342D7">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342D7">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342D7">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0342D7">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7411918F"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342D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342D7">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342D7">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50" w:name="_Ref74505997"/>
      <w:bookmarkStart w:id="151" w:name="_Toc97194287"/>
      <w:bookmarkStart w:id="152" w:name="_Toc123136314"/>
      <w:r w:rsidRPr="00603221">
        <w:rPr>
          <w:rFonts w:cs="Tahoma"/>
          <w:szCs w:val="22"/>
          <w:lang w:val="el-GR"/>
        </w:rPr>
        <w:lastRenderedPageBreak/>
        <w:t>Προκαταρκτική απόδειξη κατά την υποβολή προσφορών</w:t>
      </w:r>
      <w:bookmarkEnd w:id="150"/>
      <w:bookmarkEnd w:id="151"/>
      <w:bookmarkEnd w:id="152"/>
      <w:r w:rsidRPr="00603221">
        <w:rPr>
          <w:rFonts w:cs="Tahoma"/>
          <w:szCs w:val="22"/>
          <w:lang w:val="el-GR"/>
        </w:rPr>
        <w:t xml:space="preserve"> </w:t>
      </w:r>
    </w:p>
    <w:p w14:paraId="31F00A1A" w14:textId="4798AC76"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342D7">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342D7">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342D7">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342D7">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342D7">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342D7"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342D7"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C1B79C6"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04DF081E"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w:t>
      </w:r>
      <w:r w:rsidRPr="00E14C02">
        <w:rPr>
          <w:rFonts w:eastAsia="Calibri" w:cs="Times New Roman"/>
          <w:lang w:val="el-GR" w:eastAsia="en-US"/>
        </w:rPr>
        <w:lastRenderedPageBreak/>
        <w:t>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B4716B3" w:rsidR="00C0210C" w:rsidRDefault="00C0210C" w:rsidP="00C0210C">
      <w:pPr>
        <w:pStyle w:val="4"/>
        <w:rPr>
          <w:rFonts w:ascii="Calibri" w:hAnsi="Calibri" w:cs="Calibri"/>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23136315"/>
      <w:bookmarkEnd w:id="153"/>
      <w:bookmarkEnd w:id="154"/>
      <w:bookmarkEnd w:id="155"/>
      <w:bookmarkEnd w:id="156"/>
      <w:bookmarkEnd w:id="157"/>
      <w:bookmarkEnd w:id="158"/>
      <w:bookmarkEnd w:id="159"/>
      <w:bookmarkEnd w:id="160"/>
      <w:bookmarkEnd w:id="161"/>
      <w:bookmarkEnd w:id="162"/>
      <w:bookmarkEnd w:id="163"/>
      <w:bookmarkEnd w:id="164"/>
      <w:r w:rsidRPr="00C0210C">
        <w:rPr>
          <w:rFonts w:cs="Tahoma"/>
          <w:szCs w:val="22"/>
          <w:lang w:val="el-GR"/>
        </w:rPr>
        <w:t>Αποδεικτικά μέσα</w:t>
      </w:r>
      <w:r>
        <w:rPr>
          <w:rFonts w:ascii="Calibri" w:hAnsi="Calibri"/>
          <w:lang w:val="el-GR"/>
        </w:rPr>
        <w:t xml:space="preserve"> </w:t>
      </w:r>
      <w:bookmarkEnd w:id="165"/>
      <w:r w:rsidRPr="0077634D">
        <w:rPr>
          <w:rFonts w:ascii="Calibri" w:hAnsi="Calibri"/>
          <w:lang w:val="el-GR"/>
        </w:rPr>
        <w:t xml:space="preserve">- </w:t>
      </w:r>
      <w:r w:rsidRPr="00C0210C">
        <w:rPr>
          <w:rFonts w:cs="Tahoma"/>
          <w:szCs w:val="22"/>
          <w:lang w:val="el-GR"/>
        </w:rPr>
        <w:t>Δικαιολογητικά προσωρινού αναδόχου</w:t>
      </w:r>
      <w:bookmarkEnd w:id="166"/>
      <w:bookmarkEnd w:id="167"/>
      <w:bookmarkEnd w:id="168"/>
    </w:p>
    <w:p w14:paraId="25E723E4" w14:textId="3F616464"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342D7">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CFD3CC2"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342D7">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DE653D2"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342D7">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3E59872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342D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342D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FEE883A"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342D7">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2F81FDA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342D7">
        <w:rPr>
          <w:lang w:val="el-GR"/>
        </w:rPr>
        <w:t>2.2.3.1</w:t>
      </w:r>
      <w:r w:rsidRPr="00821852">
        <w:rPr>
          <w:lang w:val="el-GR"/>
        </w:rPr>
        <w:fldChar w:fldCharType="end"/>
      </w:r>
      <w:r w:rsidRPr="00C27CEC">
        <w:rPr>
          <w:color w:val="000000"/>
          <w:lang w:val="el-GR"/>
        </w:rPr>
        <w:t>,</w:t>
      </w:r>
    </w:p>
    <w:p w14:paraId="0FE55007" w14:textId="240317F6"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342D7">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13ED15FB"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342D7">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4FDF107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342D7">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35FA709F"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342D7">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E1DBE2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342D7">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9"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C32C74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342D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6FF57C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342D7">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1A515B7D" w14:textId="5712EEDE" w:rsidR="00810EBB" w:rsidRPr="005609B2" w:rsidRDefault="00810EBB" w:rsidP="00810EBB">
      <w:pPr>
        <w:tabs>
          <w:tab w:val="left" w:pos="1980"/>
        </w:tabs>
        <w:rPr>
          <w:color w:val="000000"/>
          <w:lang w:val="el-GR"/>
        </w:rPr>
      </w:pPr>
      <w:r w:rsidRPr="00810EBB">
        <w:rPr>
          <w:b/>
          <w:bCs/>
          <w:color w:val="000000"/>
          <w:lang w:val="el-GR"/>
        </w:rPr>
        <w:lastRenderedPageBreak/>
        <w:t>στ)</w:t>
      </w:r>
      <w:r>
        <w:rPr>
          <w:color w:val="000000"/>
          <w:lang w:val="el-GR"/>
        </w:rPr>
        <w:t xml:space="preserve"> </w:t>
      </w:r>
      <w:r w:rsidRPr="005609B2">
        <w:rPr>
          <w:color w:val="000000"/>
          <w:lang w:val="el-GR"/>
        </w:rPr>
        <w:t>για την παράγραφο</w:t>
      </w:r>
      <w:r w:rsidR="00FD29CA">
        <w:rPr>
          <w:color w:val="000000"/>
          <w:lang w:val="el-GR"/>
        </w:rPr>
        <w:t xml:space="preserve">2.2.3.5 </w:t>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ην παρ</w:t>
      </w:r>
      <w:r w:rsidR="00C1399A">
        <w:rPr>
          <w:color w:val="000000"/>
          <w:lang w:val="el-GR"/>
        </w:rPr>
        <w:t xml:space="preserve">. 2.2.3.5. </w:t>
      </w:r>
      <w:r>
        <w:rPr>
          <w:color w:val="000000"/>
          <w:lang w:val="el-GR"/>
        </w:rPr>
        <w:t>της παρούσας ανωτέρω).</w:t>
      </w:r>
      <w:r w:rsidRPr="005609B2">
        <w:rPr>
          <w:color w:val="000000"/>
          <w:lang w:val="el-GR"/>
        </w:rPr>
        <w:t xml:space="preserve">  </w:t>
      </w:r>
    </w:p>
    <w:p w14:paraId="3E2F7EDC" w14:textId="77777777" w:rsidR="00810EBB" w:rsidRDefault="00810EBB" w:rsidP="00810EBB">
      <w:pPr>
        <w:tabs>
          <w:tab w:val="left" w:pos="1980"/>
        </w:tabs>
        <w:rPr>
          <w:color w:val="000000"/>
          <w:lang w:val="el-GR"/>
        </w:rPr>
      </w:pPr>
      <w:r>
        <w:rPr>
          <w:color w:val="000000"/>
          <w:lang w:val="el-GR"/>
        </w:rPr>
        <w:t>Συγκεκριμένα, προσκομίζονται:</w:t>
      </w:r>
    </w:p>
    <w:p w14:paraId="3F229D75" w14:textId="3848ACFE" w:rsidR="00810EBB" w:rsidRDefault="00810EBB" w:rsidP="00810EBB">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την απόδειξη της εξαίρεσης από την υποχρέωση ονομαστικοποίησης των μετοχών τους κατά την περ. α) της παραγράφου</w:t>
      </w:r>
      <w:r w:rsidR="00010049">
        <w:rPr>
          <w:color w:val="000000"/>
          <w:lang w:val="el-GR"/>
        </w:rPr>
        <w:t xml:space="preserve"> 2.2.3.5. </w:t>
      </w:r>
      <w:r>
        <w:rPr>
          <w:color w:val="000000"/>
          <w:lang w:val="el-GR"/>
        </w:rPr>
        <w:t xml:space="preserve">βεβαίωση του αρμοδίου Χρηματιστηρίου. </w:t>
      </w:r>
    </w:p>
    <w:p w14:paraId="2DFF5BAF" w14:textId="483D1CF4" w:rsidR="00810EBB" w:rsidRDefault="00810EBB" w:rsidP="00810EBB">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σον αφορά την εξαίρεση της περ. β) της παραγράφου</w:t>
      </w:r>
      <w:r w:rsidR="005729D8">
        <w:rPr>
          <w:color w:val="000000"/>
          <w:lang w:val="el-GR"/>
        </w:rPr>
        <w:t xml:space="preserve"> 2.2.3.5. </w:t>
      </w:r>
      <w:r w:rsidRPr="00772B99">
        <w:rPr>
          <w:color w:val="000000"/>
          <w:lang w:val="el-GR"/>
        </w:rPr>
        <w:t>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w:t>
      </w:r>
      <w:r w:rsidR="00837442">
        <w:rPr>
          <w:color w:val="000000"/>
          <w:lang w:val="el-GR"/>
        </w:rPr>
        <w:t xml:space="preserve"> 2.2.3.5.</w:t>
      </w:r>
    </w:p>
    <w:p w14:paraId="386D1BAC" w14:textId="77777777" w:rsidR="00810EBB" w:rsidRPr="00E24552" w:rsidRDefault="00810EBB" w:rsidP="00810EBB">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4CCB59D2" w14:textId="77777777" w:rsidR="00810EBB" w:rsidRPr="00E24552" w:rsidRDefault="00810EBB" w:rsidP="00810EBB">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304199F1" w14:textId="77777777" w:rsidR="00810EBB" w:rsidRPr="00E24552" w:rsidRDefault="00810EBB" w:rsidP="00810EBB">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FBB856B" w14:textId="77777777" w:rsidR="00810EBB" w:rsidRPr="00E24552" w:rsidRDefault="00810EBB" w:rsidP="00810EBB">
      <w:pPr>
        <w:tabs>
          <w:tab w:val="left" w:pos="1980"/>
        </w:tabs>
        <w:rPr>
          <w:color w:val="000000"/>
          <w:lang w:val="el-GR"/>
        </w:rPr>
      </w:pPr>
      <w:r w:rsidRPr="00E24552">
        <w:rPr>
          <w:color w:val="000000"/>
          <w:lang w:val="el-GR"/>
        </w:rPr>
        <w:t>Ειδικότερα:</w:t>
      </w:r>
    </w:p>
    <w:p w14:paraId="37FA5607" w14:textId="77777777" w:rsidR="00810EBB" w:rsidRPr="00E24552" w:rsidRDefault="00810EBB" w:rsidP="00810EBB">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9C3238F" w14:textId="77777777" w:rsidR="00810EBB" w:rsidRPr="00E24552" w:rsidRDefault="00810EBB" w:rsidP="00810EBB">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E37F6B2" w14:textId="77777777" w:rsidR="00810EBB" w:rsidRPr="000A0FD7" w:rsidRDefault="00810EBB" w:rsidP="00810EBB">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73FFEB05" w14:textId="77777777" w:rsidR="00810EBB" w:rsidRPr="00E24552" w:rsidRDefault="00810EBB" w:rsidP="00810EBB">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3BE80F6F" w14:textId="77777777" w:rsidR="00810EBB" w:rsidRPr="00E24552" w:rsidRDefault="00810EBB" w:rsidP="00810EBB">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0A4EF76" w14:textId="77777777" w:rsidR="00810EBB" w:rsidRPr="00E24552" w:rsidRDefault="00810EBB" w:rsidP="00810EBB">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62836F69" w14:textId="77777777" w:rsidR="00810EBB" w:rsidRPr="00CC5053" w:rsidRDefault="00810EBB" w:rsidP="00810EBB">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6755FE69" w14:textId="77777777" w:rsidR="00810EBB" w:rsidRPr="007C1C9C" w:rsidRDefault="00810EBB" w:rsidP="00810EBB">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90DF83B" w14:textId="77777777" w:rsidR="00810EBB" w:rsidRPr="007C1C9C" w:rsidRDefault="00810EBB" w:rsidP="00810EBB">
      <w:pPr>
        <w:tabs>
          <w:tab w:val="left" w:pos="1980"/>
        </w:tabs>
        <w:rPr>
          <w:color w:val="000000"/>
          <w:lang w:val="el-GR"/>
        </w:rPr>
      </w:pPr>
      <w:r w:rsidRPr="007C1C9C">
        <w:rPr>
          <w:color w:val="000000"/>
          <w:lang w:val="el-GR"/>
        </w:rPr>
        <w:lastRenderedPageBreak/>
        <w:t>ii) έγκυρη και ενημερωμένη κατάσταση προσώπων που κατέχουν τουλάχιστον 1% των μετοχών ή δικαιωμάτων ψήφου,</w:t>
      </w:r>
    </w:p>
    <w:p w14:paraId="57F8D376" w14:textId="77777777" w:rsidR="00810EBB" w:rsidRPr="007C1C9C" w:rsidRDefault="00810EBB" w:rsidP="00810EBB">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FD54282" w14:textId="77777777" w:rsidR="00810EBB" w:rsidRPr="007C1C9C" w:rsidRDefault="00810EBB" w:rsidP="00810EBB">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36583F7" w14:textId="77777777" w:rsidR="00810EBB" w:rsidRDefault="00810EBB" w:rsidP="00810EBB">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884759E" w14:textId="77777777" w:rsidR="00810EBB" w:rsidRDefault="00810EBB" w:rsidP="00810EBB">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Pr="00821852">
        <w:rPr>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5E2C5244"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0342D7">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1399A"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8A18649" w14:textId="1F5607AF" w:rsidR="00FF5678" w:rsidRPr="00BE6F4C" w:rsidDel="00893E05" w:rsidRDefault="00FF5678" w:rsidP="00FF5678">
            <w:pPr>
              <w:rPr>
                <w:i/>
                <w:iCs/>
                <w:color w:val="5B9BD5"/>
                <w:lang w:val="el-GR" w:eastAsia="en-US"/>
              </w:rPr>
            </w:pPr>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Pr="003E44A9">
              <w:rPr>
                <w:b/>
                <w:bCs/>
                <w:lang w:val="el-GR"/>
              </w:rPr>
              <w:t xml:space="preserve"> </w:t>
            </w:r>
            <w:r w:rsidR="0043680C">
              <w:rPr>
                <w:b/>
                <w:bCs/>
                <w:lang w:val="el-GR"/>
              </w:rPr>
              <w:t>–</w:t>
            </w:r>
            <w:r w:rsidR="0043680C" w:rsidRPr="0043680C">
              <w:rPr>
                <w:b/>
                <w:bCs/>
                <w:lang w:val="el-GR"/>
              </w:rPr>
              <w:t xml:space="preserve"> Υπηρεσ</w:t>
            </w:r>
            <w:r w:rsidR="0043680C">
              <w:rPr>
                <w:b/>
                <w:bCs/>
                <w:lang w:val="el-GR"/>
              </w:rPr>
              <w:t>ιών</w:t>
            </w:r>
            <w:r w:rsidR="0043680C" w:rsidRPr="0043680C">
              <w:rPr>
                <w:b/>
                <w:bCs/>
                <w:lang w:val="el-GR"/>
              </w:rPr>
              <w:t xml:space="preserve"> παροχής συμβουλών σε θέματα διαφήμισης</w:t>
            </w:r>
            <w:r>
              <w:rPr>
                <w:lang w:val="el-GR"/>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1399A"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36F608EF" w14:textId="77777777" w:rsidR="00270326" w:rsidRPr="00603221" w:rsidRDefault="00270326">
      <w:pPr>
        <w:rPr>
          <w:lang w:val="el-GR"/>
        </w:rPr>
      </w:pPr>
    </w:p>
    <w:p w14:paraId="17C17E23" w14:textId="36389FD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342D7">
        <w:rPr>
          <w:b/>
          <w:lang w:val="el-GR"/>
        </w:rPr>
        <w:t>2.2.5</w:t>
      </w:r>
      <w:r w:rsidR="00B622FA" w:rsidRPr="00603221">
        <w:rPr>
          <w:b/>
          <w:lang w:val="el-GR"/>
        </w:rPr>
        <w:fldChar w:fldCharType="end"/>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1399A" w14:paraId="364D20BB" w14:textId="77777777" w:rsidTr="009C5EA6">
        <w:trPr>
          <w:trHeight w:val="711"/>
        </w:trPr>
        <w:tc>
          <w:tcPr>
            <w:tcW w:w="675" w:type="dxa"/>
            <w:shd w:val="clear" w:color="auto" w:fill="D9D9D9"/>
          </w:tcPr>
          <w:bookmarkEnd w:id="17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680B6DD7" w14:textId="2FFC575C" w:rsidR="008120D4"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8120D4" w:rsidRPr="00524040">
              <w:rPr>
                <w:b/>
                <w:bCs/>
                <w:lang w:val="el-GR"/>
              </w:rPr>
              <w:t>:</w:t>
            </w:r>
          </w:p>
          <w:p w14:paraId="0314BB5A" w14:textId="2D32656C" w:rsidR="008120D4" w:rsidRPr="007C7056" w:rsidRDefault="008120D4" w:rsidP="008120D4">
            <w:pPr>
              <w:suppressAutoHyphens w:val="0"/>
              <w:contextualSpacing/>
              <w:rPr>
                <w:lang w:val="el-GR"/>
              </w:rPr>
            </w:pPr>
            <w:r w:rsidRPr="008120D4">
              <w:rPr>
                <w:sz w:val="20"/>
                <w:szCs w:val="20"/>
                <w:lang w:val="el-GR"/>
              </w:rPr>
              <w:t>α</w:t>
            </w:r>
            <w:r w:rsidRPr="007C7056">
              <w:rPr>
                <w:lang w:val="el-GR"/>
              </w:rPr>
              <w:t xml:space="preserve">) 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και δικαιώματος προαίρεσης, για το οποίο υποβάλλει προσφορά. </w:t>
            </w:r>
          </w:p>
          <w:p w14:paraId="4D641FFF" w14:textId="77777777" w:rsidR="008120D4" w:rsidRPr="007C7056" w:rsidRDefault="008120D4" w:rsidP="008120D4">
            <w:pPr>
              <w:suppressAutoHyphens w:val="0"/>
              <w:contextualSpacing/>
              <w:rPr>
                <w:lang w:val="el-GR"/>
              </w:rPr>
            </w:pPr>
          </w:p>
          <w:p w14:paraId="154C6383" w14:textId="7292B0F8" w:rsidR="004064FC" w:rsidRPr="007C7056" w:rsidRDefault="004064FC" w:rsidP="004064FC">
            <w:pPr>
              <w:suppressAutoHyphens w:val="0"/>
              <w:contextualSpacing/>
              <w:rPr>
                <w:lang w:val="el-GR"/>
              </w:rPr>
            </w:pPr>
            <w:r w:rsidRPr="007C7056">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w:t>
            </w:r>
            <w:r w:rsidR="007C7056" w:rsidRPr="007C7056">
              <w:rPr>
                <w:lang w:val="el-GR"/>
              </w:rPr>
              <w:t>της εκτιμώμενης αξίας της σύμβασης, μη συμπεριλαμβανομένου ΦΠΑ και δικαιώματος προαίρεσης.</w:t>
            </w:r>
          </w:p>
          <w:p w14:paraId="7EB026E1" w14:textId="77777777" w:rsidR="008120D4" w:rsidRPr="008120D4" w:rsidRDefault="008120D4" w:rsidP="00FF5678">
            <w:pPr>
              <w:rPr>
                <w:b/>
                <w:bCs/>
                <w:lang w:val="el-GR"/>
              </w:rPr>
            </w:pPr>
          </w:p>
          <w:p w14:paraId="4DA461EA" w14:textId="77777777" w:rsidR="00D56132" w:rsidRPr="00603221" w:rsidRDefault="00D56132" w:rsidP="00524040">
            <w:pPr>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1399A"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3A40D25" w14:textId="77777777" w:rsidR="008120D4" w:rsidRPr="008120D4" w:rsidRDefault="008120D4" w:rsidP="008120D4">
            <w:pPr>
              <w:numPr>
                <w:ilvl w:val="0"/>
                <w:numId w:val="48"/>
              </w:numPr>
              <w:suppressAutoHyphens w:val="0"/>
              <w:ind w:left="142" w:firstLine="0"/>
              <w:contextualSpacing/>
              <w:rPr>
                <w:sz w:val="20"/>
                <w:szCs w:val="20"/>
                <w:lang w:val="el-GR"/>
              </w:rPr>
            </w:pPr>
            <w:r w:rsidRPr="008120D4">
              <w:rPr>
                <w:sz w:val="20"/>
                <w:szCs w:val="20"/>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 </w:t>
            </w:r>
          </w:p>
          <w:p w14:paraId="7799349B" w14:textId="77777777" w:rsidR="008120D4" w:rsidRPr="008120D4" w:rsidRDefault="008120D4" w:rsidP="008120D4">
            <w:pPr>
              <w:suppressAutoHyphens w:val="0"/>
              <w:ind w:left="142"/>
              <w:contextualSpacing/>
              <w:rPr>
                <w:sz w:val="20"/>
                <w:szCs w:val="20"/>
                <w:lang w:val="el-GR"/>
              </w:rPr>
            </w:pPr>
            <w:r w:rsidRPr="008120D4">
              <w:rPr>
                <w:sz w:val="20"/>
                <w:szCs w:val="20"/>
                <w:lang w:val="el-GR"/>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4B841B5D" w14:textId="77777777" w:rsidR="008120D4" w:rsidRPr="008120D4" w:rsidRDefault="008120D4" w:rsidP="008120D4">
            <w:pPr>
              <w:suppressAutoHyphens w:val="0"/>
              <w:ind w:left="142"/>
              <w:contextualSpacing/>
              <w:rPr>
                <w:sz w:val="20"/>
                <w:szCs w:val="20"/>
                <w:lang w:val="el-GR"/>
              </w:rPr>
            </w:pPr>
          </w:p>
          <w:p w14:paraId="261A9EC5" w14:textId="77777777" w:rsidR="008120D4" w:rsidRPr="008120D4" w:rsidRDefault="008120D4" w:rsidP="008120D4">
            <w:pPr>
              <w:suppressAutoHyphens w:val="0"/>
              <w:ind w:left="142"/>
              <w:contextualSpacing/>
              <w:rPr>
                <w:sz w:val="20"/>
                <w:szCs w:val="20"/>
                <w:lang w:val="el-GR"/>
              </w:rPr>
            </w:pPr>
            <w:r w:rsidRPr="008120D4">
              <w:rPr>
                <w:sz w:val="20"/>
                <w:szCs w:val="20"/>
                <w:lang w:val="el-GR"/>
              </w:rPr>
              <w:t>Εάν ο προσφέρων δεν υποχρεούται στην έκδοση ισολογισμού καταθέτει αντίγραφα των δηλώσεων Ε3 για τις τρεις τελευταίες χρήσεις (2020,2021,2022).</w:t>
            </w:r>
          </w:p>
          <w:p w14:paraId="6649B931" w14:textId="77777777" w:rsidR="008120D4" w:rsidRPr="008120D4" w:rsidRDefault="008120D4" w:rsidP="008120D4">
            <w:pPr>
              <w:suppressAutoHyphens w:val="0"/>
              <w:ind w:left="142"/>
              <w:contextualSpacing/>
              <w:rPr>
                <w:sz w:val="20"/>
                <w:szCs w:val="20"/>
                <w:lang w:val="el-GR"/>
              </w:rPr>
            </w:pPr>
          </w:p>
          <w:p w14:paraId="35526D89" w14:textId="77777777" w:rsidR="008120D4" w:rsidRPr="008120D4" w:rsidRDefault="008120D4" w:rsidP="008120D4">
            <w:pPr>
              <w:numPr>
                <w:ilvl w:val="0"/>
                <w:numId w:val="48"/>
              </w:numPr>
              <w:suppressAutoHyphens w:val="0"/>
              <w:ind w:left="142" w:firstLine="0"/>
              <w:contextualSpacing/>
              <w:rPr>
                <w:sz w:val="20"/>
                <w:szCs w:val="20"/>
                <w:lang w:val="el-GR"/>
              </w:rPr>
            </w:pPr>
            <w:r w:rsidRPr="008120D4">
              <w:rPr>
                <w:sz w:val="20"/>
                <w:szCs w:val="20"/>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73" w:name="_Hlk120794400"/>
            <w:r w:rsidRPr="008120D4">
              <w:rPr>
                <w:sz w:val="20"/>
                <w:szCs w:val="20"/>
                <w:lang w:val="el-GR"/>
              </w:rPr>
              <w:t xml:space="preserve">(2020,2021,2022) </w:t>
            </w:r>
            <w:bookmarkEnd w:id="173"/>
            <w:r w:rsidRPr="008120D4">
              <w:rPr>
                <w:sz w:val="20"/>
                <w:szCs w:val="20"/>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3640E75A" w14:textId="77777777" w:rsidR="008120D4" w:rsidRPr="008120D4" w:rsidRDefault="008120D4" w:rsidP="008120D4">
            <w:pPr>
              <w:suppressAutoHyphens w:val="0"/>
              <w:ind w:left="142"/>
              <w:contextualSpacing/>
              <w:rPr>
                <w:sz w:val="20"/>
                <w:szCs w:val="20"/>
                <w:lang w:val="el-GR"/>
              </w:rPr>
            </w:pPr>
          </w:p>
          <w:p w14:paraId="72F84594" w14:textId="77777777" w:rsidR="008120D4" w:rsidRPr="008120D4" w:rsidRDefault="008120D4" w:rsidP="008120D4">
            <w:pPr>
              <w:numPr>
                <w:ilvl w:val="0"/>
                <w:numId w:val="48"/>
              </w:numPr>
              <w:suppressAutoHyphens w:val="0"/>
              <w:ind w:left="142" w:firstLine="0"/>
              <w:contextualSpacing/>
              <w:rPr>
                <w:sz w:val="20"/>
                <w:szCs w:val="20"/>
                <w:lang w:val="el-GR"/>
              </w:rPr>
            </w:pPr>
            <w:r w:rsidRPr="008120D4">
              <w:rPr>
                <w:sz w:val="20"/>
                <w:szCs w:val="20"/>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(2020,2021,2022) ή για όσο διάστημα ασκεί την </w:t>
            </w:r>
            <w:r w:rsidRPr="008120D4">
              <w:rPr>
                <w:sz w:val="20"/>
                <w:szCs w:val="20"/>
                <w:lang w:val="el-GR"/>
              </w:rPr>
              <w:lastRenderedPageBreak/>
              <w:t>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4A4A39E1" w14:textId="77777777" w:rsidR="00D56132" w:rsidRPr="00603221" w:rsidRDefault="00D56132" w:rsidP="00524040">
            <w:pPr>
              <w:rPr>
                <w:b/>
                <w:lang w:val="el-GR" w:eastAsia="el-GR"/>
              </w:rPr>
            </w:pPr>
          </w:p>
        </w:tc>
      </w:tr>
    </w:tbl>
    <w:p w14:paraId="0B0F3787" w14:textId="77777777" w:rsidR="00D56132" w:rsidRPr="00603221" w:rsidRDefault="00D56132">
      <w:pPr>
        <w:rPr>
          <w:b/>
          <w:lang w:val="el-GR"/>
        </w:rPr>
      </w:pPr>
    </w:p>
    <w:p w14:paraId="61D1F79A" w14:textId="11740A8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342D7">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1399A"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41D1B634"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342D7">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C1399A"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1399A"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C1399A"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8E1601" w:rsidRPr="00C1399A" w14:paraId="745DD6F0" w14:textId="77777777" w:rsidTr="00B06287">
        <w:tc>
          <w:tcPr>
            <w:tcW w:w="675" w:type="dxa"/>
          </w:tcPr>
          <w:p w14:paraId="72671091" w14:textId="5D24255F" w:rsidR="008E1601" w:rsidRPr="008E1601" w:rsidRDefault="008E1601" w:rsidP="009C5EA6">
            <w:pPr>
              <w:rPr>
                <w:lang w:val="en-US"/>
              </w:rPr>
            </w:pPr>
            <w:r>
              <w:rPr>
                <w:lang w:val="en-US"/>
              </w:rPr>
              <w:t>3.2</w:t>
            </w:r>
          </w:p>
        </w:tc>
        <w:tc>
          <w:tcPr>
            <w:tcW w:w="9180" w:type="dxa"/>
            <w:shd w:val="clear" w:color="auto" w:fill="auto"/>
          </w:tcPr>
          <w:p w14:paraId="76F371B3" w14:textId="4EBA8434" w:rsidR="008E1601" w:rsidRPr="00B06287" w:rsidRDefault="008E1601" w:rsidP="009C5EA6">
            <w:pPr>
              <w:pStyle w:val="Tabletext"/>
              <w:jc w:val="both"/>
              <w:rPr>
                <w:rFonts w:cs="Tahoma"/>
                <w:sz w:val="22"/>
                <w:szCs w:val="22"/>
              </w:rPr>
            </w:pPr>
            <w:r w:rsidRPr="00B06287">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B06287">
              <w:rPr>
                <w:rFonts w:cs="Tahoma"/>
                <w:sz w:val="22"/>
                <w:szCs w:val="22"/>
                <w:vertAlign w:val="superscript"/>
              </w:rPr>
              <w:t>α</w:t>
            </w:r>
            <w:r w:rsidRPr="00B06287">
              <w:rPr>
                <w:rFonts w:cs="Tahoma"/>
                <w:sz w:val="22"/>
                <w:szCs w:val="22"/>
              </w:rPr>
              <w:t xml:space="preserve"> του άρθρου 12 του ν. 3688/2008.</w:t>
            </w:r>
          </w:p>
        </w:tc>
      </w:tr>
      <w:tr w:rsidR="00135A3A" w:rsidRPr="00C1399A"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4D8A8BA8"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0342D7">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1399A"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C1399A"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lastRenderedPageBreak/>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1399A"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C1399A"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C1399A"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C1399A"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C1399A"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C1399A"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C1399A"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C1399A"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C1399A"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C1399A"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1399A"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C1399A"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C1399A"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C1399A"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6C4695E5"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342D7" w:rsidRPr="00603221">
              <w:rPr>
                <w:lang w:val="el-GR"/>
              </w:rPr>
              <w:t xml:space="preserve">ΠΑΡΑΡΤΗΜΑ </w:t>
            </w:r>
            <w:r w:rsidR="000342D7" w:rsidRPr="000342D7">
              <w:t>Ι</w:t>
            </w:r>
            <w:r w:rsidR="000342D7" w:rsidRPr="00603221">
              <w:t>V</w:t>
            </w:r>
            <w:r w:rsidR="000342D7"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49825819" w:rsidR="008338F0" w:rsidRPr="00603221" w:rsidRDefault="003355E7">
      <w:pPr>
        <w:rPr>
          <w:b/>
          <w:lang w:val="el-GR"/>
        </w:rPr>
      </w:pPr>
      <w:r w:rsidRPr="00603221">
        <w:rPr>
          <w:b/>
          <w:bCs/>
          <w:lang w:val="el-GR"/>
        </w:rPr>
        <w:lastRenderedPageBreak/>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342D7">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1399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332E719"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0342D7">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C1399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15AB809F" w:rsidR="002B2F6A" w:rsidRDefault="003355E7" w:rsidP="002B2F6A">
      <w:pPr>
        <w:rPr>
          <w:lang w:val="el-GR"/>
        </w:rPr>
      </w:pPr>
      <w:r w:rsidRPr="00603221">
        <w:rPr>
          <w:b/>
          <w:bCs/>
          <w:lang w:val="el-GR"/>
        </w:rPr>
        <w:t>Β.</w:t>
      </w:r>
      <w:r w:rsidR="007C705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w:t>
      </w:r>
      <w:r w:rsidRPr="002B2F6A">
        <w:rPr>
          <w:lang w:val="el-GR"/>
        </w:rPr>
        <w:lastRenderedPageBreak/>
        <w:t>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34C4A42D" w:rsidR="00EB1543" w:rsidRDefault="00EB1543" w:rsidP="00EB1543">
      <w:pPr>
        <w:rPr>
          <w:lang w:val="el-GR"/>
        </w:rPr>
      </w:pPr>
      <w:r w:rsidRPr="00603221">
        <w:rPr>
          <w:b/>
          <w:bCs/>
          <w:lang w:val="el-GR"/>
        </w:rPr>
        <w:t>Β.</w:t>
      </w:r>
      <w:r w:rsidR="007C705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9CC8F7F" w14:textId="51D917FF" w:rsidR="007C7056" w:rsidRPr="00211ADF" w:rsidRDefault="007C7056" w:rsidP="007C7056">
      <w:pPr>
        <w:rPr>
          <w:lang w:val="el-GR"/>
        </w:rPr>
      </w:pPr>
      <w:r>
        <w:rPr>
          <w:b/>
          <w:bCs/>
          <w:lang w:val="el-GR"/>
        </w:rPr>
        <w:t xml:space="preserve">Β.11. </w:t>
      </w:r>
      <w:r w:rsidRPr="00211ADF">
        <w:rPr>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7A9D7E7" w14:textId="77777777" w:rsidR="007C7056" w:rsidRPr="00211ADF" w:rsidRDefault="007C7056" w:rsidP="007C7056">
      <w:pPr>
        <w:rPr>
          <w:lang w:val="el-GR"/>
        </w:rPr>
      </w:pPr>
      <w:r w:rsidRPr="00211ADF">
        <w:rPr>
          <w:lang w:val="el-GR"/>
        </w:rPr>
        <w:t>-</w:t>
      </w:r>
      <w:r w:rsidRPr="00211ADF">
        <w:rPr>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69CC7E73" w14:textId="77777777" w:rsidR="007C7056" w:rsidRPr="00211ADF" w:rsidRDefault="007C7056" w:rsidP="007C7056">
      <w:pPr>
        <w:rPr>
          <w:lang w:val="el-GR"/>
        </w:rPr>
      </w:pPr>
      <w:r w:rsidRPr="00211ADF">
        <w:rPr>
          <w:lang w:val="el-GR"/>
        </w:rPr>
        <w:t>-</w:t>
      </w:r>
      <w:r w:rsidRPr="00211ADF">
        <w:rPr>
          <w:lang w:val="el-GR"/>
        </w:rPr>
        <w:tab/>
        <w:t>Για τις περιπτώσεις εισηγμένων εταιρειών σε ρυθμιζόμενη αγορά ή σε Πολυμερή Μηχανισμό -</w:t>
      </w:r>
      <w:r w:rsidRPr="00211ADF">
        <w:rPr>
          <w:lang w:val="el-GR"/>
        </w:rPr>
        <w:tab/>
        <w:t>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02322BF2" w14:textId="77777777" w:rsidR="007C7056" w:rsidRPr="00603221" w:rsidRDefault="007C7056" w:rsidP="00EB1543">
      <w:pPr>
        <w:rPr>
          <w:color w:val="000000"/>
          <w:lang w:val="el-GR"/>
        </w:rPr>
      </w:pPr>
    </w:p>
    <w:p w14:paraId="5B4BA456" w14:textId="7A35A8B7" w:rsidR="002B2F6A" w:rsidRPr="00611572" w:rsidRDefault="002B2F6A" w:rsidP="002B2F6A">
      <w:pPr>
        <w:rPr>
          <w:b/>
          <w:bCs/>
          <w:lang w:val="el-GR"/>
        </w:rPr>
      </w:pPr>
      <w:r>
        <w:rPr>
          <w:b/>
          <w:bCs/>
          <w:lang w:val="el-GR"/>
        </w:rPr>
        <w:t>Β.1</w:t>
      </w:r>
      <w:r w:rsidR="007C7056">
        <w:rPr>
          <w:b/>
          <w:bCs/>
          <w:lang w:val="el-GR"/>
        </w:rPr>
        <w:t>2</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74" w:name="_Toc97194289"/>
      <w:bookmarkStart w:id="175" w:name="_Toc97194431"/>
      <w:bookmarkStart w:id="176" w:name="_Toc123136316"/>
      <w:r w:rsidRPr="00603221">
        <w:rPr>
          <w:rFonts w:cs="Tahoma"/>
          <w:lang w:val="el-GR"/>
        </w:rPr>
        <w:t>Κριτήρια Ανάθεσης</w:t>
      </w:r>
      <w:bookmarkEnd w:id="174"/>
      <w:bookmarkEnd w:id="175"/>
      <w:bookmarkEnd w:id="176"/>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23136317"/>
      <w:r w:rsidRPr="00603221">
        <w:rPr>
          <w:lang w:val="el-GR"/>
        </w:rPr>
        <w:t>Κριτήριο ανάθεσης</w:t>
      </w:r>
      <w:bookmarkEnd w:id="177"/>
      <w:bookmarkEnd w:id="178"/>
      <w:bookmarkEnd w:id="179"/>
      <w:bookmarkEnd w:id="180"/>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01583DCF"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785"/>
        <w:gridCol w:w="2394"/>
      </w:tblGrid>
      <w:tr w:rsidR="006116B0" w:rsidRPr="001A5072" w14:paraId="691ED247" w14:textId="77777777" w:rsidTr="003E35FD">
        <w:trPr>
          <w:trHeight w:val="110"/>
          <w:jc w:val="center"/>
        </w:trPr>
        <w:tc>
          <w:tcPr>
            <w:tcW w:w="746" w:type="pct"/>
            <w:shd w:val="clear" w:color="auto" w:fill="D9D9D9" w:themeFill="background1" w:themeFillShade="D9"/>
            <w:vAlign w:val="center"/>
          </w:tcPr>
          <w:p w14:paraId="3A57DB0E" w14:textId="77777777" w:rsidR="006116B0" w:rsidRPr="00155B45" w:rsidRDefault="006116B0" w:rsidP="002C480A">
            <w:pPr>
              <w:suppressAutoHyphens w:val="0"/>
              <w:spacing w:line="252" w:lineRule="auto"/>
              <w:jc w:val="center"/>
              <w:rPr>
                <w:b/>
                <w:lang w:val="el-GR"/>
              </w:rPr>
            </w:pPr>
            <w:r w:rsidRPr="00155B45">
              <w:rPr>
                <w:b/>
                <w:lang w:val="el-GR"/>
              </w:rPr>
              <w:t>Κριτήριο</w:t>
            </w:r>
          </w:p>
        </w:tc>
        <w:tc>
          <w:tcPr>
            <w:tcW w:w="3008" w:type="pct"/>
            <w:shd w:val="clear" w:color="auto" w:fill="D9D9D9" w:themeFill="background1" w:themeFillShade="D9"/>
            <w:vAlign w:val="center"/>
          </w:tcPr>
          <w:p w14:paraId="577B7CE7" w14:textId="77777777" w:rsidR="006116B0" w:rsidRPr="00155B45" w:rsidRDefault="006116B0" w:rsidP="002C480A">
            <w:pPr>
              <w:numPr>
                <w:ilvl w:val="12"/>
                <w:numId w:val="0"/>
              </w:numPr>
              <w:spacing w:line="252" w:lineRule="auto"/>
              <w:jc w:val="center"/>
              <w:rPr>
                <w:b/>
                <w:lang w:val="el-GR"/>
              </w:rPr>
            </w:pPr>
            <w:r w:rsidRPr="00155B45">
              <w:rPr>
                <w:b/>
                <w:lang w:val="el-GR"/>
              </w:rPr>
              <w:t>Περιγραφή</w:t>
            </w:r>
          </w:p>
        </w:tc>
        <w:tc>
          <w:tcPr>
            <w:tcW w:w="1245" w:type="pct"/>
            <w:shd w:val="clear" w:color="auto" w:fill="D9D9D9" w:themeFill="background1" w:themeFillShade="D9"/>
            <w:vAlign w:val="center"/>
          </w:tcPr>
          <w:p w14:paraId="37739B6F" w14:textId="77777777" w:rsidR="006116B0" w:rsidRPr="00155B45" w:rsidRDefault="006116B0" w:rsidP="002C480A">
            <w:pPr>
              <w:numPr>
                <w:ilvl w:val="12"/>
                <w:numId w:val="0"/>
              </w:numPr>
              <w:spacing w:line="252" w:lineRule="auto"/>
              <w:jc w:val="center"/>
              <w:rPr>
                <w:b/>
                <w:lang w:val="el-GR"/>
              </w:rPr>
            </w:pPr>
            <w:r w:rsidRPr="00155B45">
              <w:rPr>
                <w:b/>
                <w:lang w:val="el-GR"/>
              </w:rPr>
              <w:t>Συντελεστής Βαρύτητας</w:t>
            </w:r>
          </w:p>
        </w:tc>
      </w:tr>
      <w:tr w:rsidR="006116B0" w:rsidRPr="001A5072" w14:paraId="3625FE1E" w14:textId="77777777" w:rsidTr="003E35FD">
        <w:trPr>
          <w:trHeight w:val="280"/>
          <w:jc w:val="center"/>
        </w:trPr>
        <w:tc>
          <w:tcPr>
            <w:tcW w:w="746" w:type="pct"/>
            <w:shd w:val="clear" w:color="auto" w:fill="auto"/>
            <w:vAlign w:val="center"/>
          </w:tcPr>
          <w:p w14:paraId="5E75EFA4" w14:textId="77777777" w:rsidR="006116B0" w:rsidRPr="00155B45" w:rsidRDefault="006116B0" w:rsidP="002C480A">
            <w:pPr>
              <w:suppressAutoHyphens w:val="0"/>
              <w:spacing w:line="252" w:lineRule="auto"/>
              <w:jc w:val="center"/>
              <w:rPr>
                <w:b/>
                <w:lang w:val="el-GR"/>
              </w:rPr>
            </w:pPr>
            <w:r>
              <w:rPr>
                <w:b/>
                <w:lang w:val="el-GR"/>
              </w:rPr>
              <w:lastRenderedPageBreak/>
              <w:t>Κ</w:t>
            </w:r>
            <w:r w:rsidRPr="00155B45">
              <w:rPr>
                <w:b/>
                <w:lang w:val="el-GR"/>
              </w:rPr>
              <w:t>1</w:t>
            </w:r>
          </w:p>
        </w:tc>
        <w:tc>
          <w:tcPr>
            <w:tcW w:w="3008" w:type="pct"/>
            <w:shd w:val="clear" w:color="auto" w:fill="auto"/>
            <w:vAlign w:val="center"/>
          </w:tcPr>
          <w:p w14:paraId="031664D0" w14:textId="0F852108" w:rsidR="003E35FD" w:rsidRPr="003E35FD" w:rsidRDefault="006116B0" w:rsidP="003E35FD">
            <w:pPr>
              <w:snapToGrid w:val="0"/>
              <w:spacing w:before="40" w:after="40"/>
              <w:rPr>
                <w:b/>
                <w:bCs/>
                <w:iCs/>
                <w:lang w:val="el-GR"/>
              </w:rPr>
            </w:pPr>
            <w:r w:rsidRPr="003E35FD">
              <w:rPr>
                <w:b/>
                <w:bCs/>
                <w:lang w:val="el-GR" w:eastAsia="el-GR"/>
              </w:rPr>
              <w:t>Κατανόηση του Έργου</w:t>
            </w:r>
            <w:r w:rsidR="003E35FD" w:rsidRPr="003E35FD">
              <w:rPr>
                <w:b/>
                <w:bCs/>
                <w:lang w:val="el-GR" w:eastAsia="el-GR"/>
              </w:rPr>
              <w:t xml:space="preserve"> </w:t>
            </w:r>
          </w:p>
          <w:p w14:paraId="1DFADF20" w14:textId="2FC738BB" w:rsidR="003E35FD" w:rsidRDefault="003E35FD">
            <w:pPr>
              <w:pStyle w:val="aff"/>
              <w:numPr>
                <w:ilvl w:val="0"/>
                <w:numId w:val="37"/>
              </w:numPr>
              <w:snapToGrid w:val="0"/>
              <w:spacing w:before="40" w:after="40"/>
              <w:ind w:left="232" w:hanging="233"/>
              <w:contextualSpacing w:val="0"/>
              <w:rPr>
                <w:iCs/>
                <w:lang w:val="el-GR"/>
              </w:rPr>
            </w:pPr>
            <w:r w:rsidRPr="003E35FD">
              <w:rPr>
                <w:iCs/>
                <w:lang w:val="el-GR"/>
              </w:rPr>
              <w:t xml:space="preserve">Σαφήνεια </w:t>
            </w:r>
            <w:r w:rsidRPr="00FF2EE2">
              <w:rPr>
                <w:iCs/>
                <w:lang w:val="el-GR"/>
              </w:rPr>
              <w:t>της πρότασης</w:t>
            </w:r>
            <w:r w:rsidRPr="003E35FD">
              <w:rPr>
                <w:iCs/>
                <w:lang w:val="el-GR"/>
              </w:rPr>
              <w:t xml:space="preserve">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2F6B7249" w14:textId="77777777" w:rsidR="003E35FD" w:rsidRPr="003E35FD" w:rsidRDefault="003E35FD">
            <w:pPr>
              <w:pStyle w:val="aff"/>
              <w:numPr>
                <w:ilvl w:val="0"/>
                <w:numId w:val="37"/>
              </w:numPr>
              <w:snapToGrid w:val="0"/>
              <w:spacing w:before="40" w:after="40"/>
              <w:ind w:left="232" w:hanging="233"/>
              <w:contextualSpacing w:val="0"/>
              <w:rPr>
                <w:lang w:val="el-GR"/>
              </w:rPr>
            </w:pPr>
            <w:r w:rsidRPr="003E35FD">
              <w:rPr>
                <w:iCs/>
                <w:lang w:val="el-GR"/>
              </w:rPr>
              <w:t>Αναγνώριση κρίσιμων παραγόντων επιτυχίας</w:t>
            </w:r>
          </w:p>
          <w:p w14:paraId="6D775E76" w14:textId="7CF3C8CE" w:rsidR="006116B0"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Εντοπισμός ενδεχόμενων προβλημάτων/κινδύνων και προτάσεις αντιμετώπισής αυτών</w:t>
            </w:r>
          </w:p>
        </w:tc>
        <w:tc>
          <w:tcPr>
            <w:tcW w:w="1245" w:type="pct"/>
            <w:shd w:val="clear" w:color="auto" w:fill="auto"/>
            <w:vAlign w:val="center"/>
          </w:tcPr>
          <w:p w14:paraId="176FC6B0" w14:textId="330CDE68" w:rsidR="006116B0" w:rsidRPr="00155B45" w:rsidRDefault="00B842C8" w:rsidP="002C480A">
            <w:pPr>
              <w:numPr>
                <w:ilvl w:val="12"/>
                <w:numId w:val="0"/>
              </w:numPr>
              <w:spacing w:line="252" w:lineRule="auto"/>
              <w:jc w:val="center"/>
              <w:rPr>
                <w:lang w:val="el-GR"/>
              </w:rPr>
            </w:pPr>
            <w:r>
              <w:rPr>
                <w:lang w:val="en-US"/>
              </w:rPr>
              <w:t>20</w:t>
            </w:r>
            <w:r w:rsidR="006116B0" w:rsidRPr="00155B45">
              <w:rPr>
                <w:lang w:val="el-GR"/>
              </w:rPr>
              <w:t>%</w:t>
            </w:r>
          </w:p>
        </w:tc>
      </w:tr>
      <w:tr w:rsidR="006116B0" w:rsidRPr="00155B45" w14:paraId="310598FC" w14:textId="77777777" w:rsidTr="003E35FD">
        <w:trPr>
          <w:trHeight w:val="907"/>
          <w:jc w:val="center"/>
        </w:trPr>
        <w:tc>
          <w:tcPr>
            <w:tcW w:w="746" w:type="pct"/>
            <w:vAlign w:val="center"/>
          </w:tcPr>
          <w:p w14:paraId="560D9C41" w14:textId="267CAD36" w:rsidR="006116B0" w:rsidRPr="00155B45" w:rsidRDefault="006116B0" w:rsidP="002C480A">
            <w:pPr>
              <w:suppressAutoHyphens w:val="0"/>
              <w:spacing w:line="252" w:lineRule="auto"/>
              <w:jc w:val="center"/>
              <w:rPr>
                <w:b/>
                <w:lang w:val="el-GR"/>
              </w:rPr>
            </w:pPr>
            <w:r>
              <w:rPr>
                <w:b/>
                <w:lang w:val="el-GR"/>
              </w:rPr>
              <w:t>Κ</w:t>
            </w:r>
            <w:r w:rsidR="00B44182">
              <w:rPr>
                <w:b/>
                <w:lang w:val="el-GR"/>
              </w:rPr>
              <w:t>2</w:t>
            </w:r>
          </w:p>
        </w:tc>
        <w:tc>
          <w:tcPr>
            <w:tcW w:w="3008" w:type="pct"/>
            <w:vAlign w:val="center"/>
          </w:tcPr>
          <w:p w14:paraId="3BA70119" w14:textId="48B5441F" w:rsidR="006116B0" w:rsidRPr="00B842C8" w:rsidRDefault="00B842C8" w:rsidP="002C480A">
            <w:pPr>
              <w:spacing w:line="252" w:lineRule="auto"/>
              <w:jc w:val="left"/>
              <w:rPr>
                <w:b/>
                <w:bCs/>
                <w:lang w:val="el-GR" w:eastAsia="el-GR"/>
              </w:rPr>
            </w:pPr>
            <w:r w:rsidRPr="00B842C8">
              <w:rPr>
                <w:b/>
                <w:bCs/>
                <w:lang w:val="el-GR" w:eastAsia="el-GR"/>
              </w:rPr>
              <w:t>Μεθοδολογία Υλοποίησης</w:t>
            </w:r>
          </w:p>
          <w:p w14:paraId="6D032AC8" w14:textId="77777777" w:rsidR="00B842C8" w:rsidRPr="00911253" w:rsidRDefault="00B842C8">
            <w:pPr>
              <w:pStyle w:val="aff"/>
              <w:numPr>
                <w:ilvl w:val="0"/>
                <w:numId w:val="37"/>
              </w:numPr>
              <w:snapToGrid w:val="0"/>
              <w:spacing w:before="40" w:after="40"/>
              <w:ind w:left="232" w:hanging="233"/>
              <w:contextualSpacing w:val="0"/>
              <w:rPr>
                <w:iCs/>
                <w:lang w:val="el-GR"/>
              </w:rPr>
            </w:pPr>
            <w:r w:rsidRPr="00911253">
              <w:rPr>
                <w:iCs/>
                <w:lang w:val="el-GR"/>
              </w:rPr>
              <w:t xml:space="preserve">Σαφήνεια και πληρότητα ανάλυσης των προσφερόμενων υπηρεσιών </w:t>
            </w:r>
          </w:p>
          <w:p w14:paraId="633044CD" w14:textId="71202BEF" w:rsidR="00B842C8" w:rsidRPr="00155B45" w:rsidRDefault="00B842C8">
            <w:pPr>
              <w:pStyle w:val="aff"/>
              <w:numPr>
                <w:ilvl w:val="0"/>
                <w:numId w:val="37"/>
              </w:numPr>
              <w:snapToGrid w:val="0"/>
              <w:spacing w:before="40" w:after="40"/>
              <w:ind w:left="232" w:hanging="233"/>
              <w:contextualSpacing w:val="0"/>
              <w:rPr>
                <w:lang w:val="el-GR"/>
              </w:rPr>
            </w:pPr>
            <w:r w:rsidRPr="00911253">
              <w:rPr>
                <w:iCs/>
                <w:lang w:val="el-GR"/>
              </w:rPr>
              <w:t xml:space="preserve">Ανάλυση, δομή και οργάνωση των περιεχομένων των παραδοτέων.  </w:t>
            </w:r>
          </w:p>
        </w:tc>
        <w:tc>
          <w:tcPr>
            <w:tcW w:w="1245" w:type="pct"/>
          </w:tcPr>
          <w:p w14:paraId="4DCC487C" w14:textId="249FFB9E" w:rsidR="006116B0" w:rsidRPr="00155B45" w:rsidDel="00C463BE" w:rsidRDefault="00B842C8" w:rsidP="002C480A">
            <w:pPr>
              <w:numPr>
                <w:ilvl w:val="12"/>
                <w:numId w:val="0"/>
              </w:numPr>
              <w:spacing w:line="252" w:lineRule="auto"/>
              <w:jc w:val="center"/>
              <w:rPr>
                <w:lang w:val="el-GR"/>
              </w:rPr>
            </w:pPr>
            <w:r>
              <w:rPr>
                <w:lang w:val="en-US"/>
              </w:rPr>
              <w:t>30</w:t>
            </w:r>
            <w:r w:rsidR="006116B0" w:rsidRPr="00155B45">
              <w:rPr>
                <w:lang w:val="el-GR"/>
              </w:rPr>
              <w:t>%</w:t>
            </w:r>
          </w:p>
        </w:tc>
      </w:tr>
      <w:tr w:rsidR="006116B0" w:rsidRPr="001A5072" w14:paraId="3511615B" w14:textId="77777777" w:rsidTr="003E35FD">
        <w:trPr>
          <w:trHeight w:val="640"/>
          <w:jc w:val="center"/>
        </w:trPr>
        <w:tc>
          <w:tcPr>
            <w:tcW w:w="746" w:type="pct"/>
            <w:vAlign w:val="center"/>
          </w:tcPr>
          <w:p w14:paraId="3ECAD084" w14:textId="625C5059" w:rsidR="006116B0" w:rsidRPr="00155B45" w:rsidRDefault="006116B0" w:rsidP="00B44182">
            <w:pPr>
              <w:suppressAutoHyphens w:val="0"/>
              <w:spacing w:line="252" w:lineRule="auto"/>
              <w:jc w:val="center"/>
              <w:rPr>
                <w:b/>
                <w:lang w:val="el-GR"/>
              </w:rPr>
            </w:pPr>
            <w:r>
              <w:rPr>
                <w:b/>
                <w:lang w:val="el-GR"/>
              </w:rPr>
              <w:t>Κ</w:t>
            </w:r>
            <w:r w:rsidR="00B44182">
              <w:rPr>
                <w:b/>
                <w:lang w:val="el-GR"/>
              </w:rPr>
              <w:t>3</w:t>
            </w:r>
          </w:p>
        </w:tc>
        <w:tc>
          <w:tcPr>
            <w:tcW w:w="3008" w:type="pct"/>
            <w:vAlign w:val="center"/>
          </w:tcPr>
          <w:p w14:paraId="2CBAD10B" w14:textId="77777777" w:rsidR="006116B0" w:rsidRPr="003E35FD" w:rsidRDefault="006116B0" w:rsidP="002C480A">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0F0F7080" w14:textId="77777777" w:rsidR="003E35FD"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Αποτελεσματικότητα της οργάνωσης και της μεθοδολογίας διοίκησης του Έργου</w:t>
            </w:r>
          </w:p>
          <w:p w14:paraId="05AE310C" w14:textId="5CE29F6D" w:rsidR="003E35FD" w:rsidRPr="00155B45" w:rsidRDefault="003E35FD">
            <w:pPr>
              <w:pStyle w:val="aff"/>
              <w:numPr>
                <w:ilvl w:val="0"/>
                <w:numId w:val="37"/>
              </w:numPr>
              <w:snapToGrid w:val="0"/>
              <w:spacing w:before="40" w:after="40"/>
              <w:ind w:left="232" w:hanging="233"/>
              <w:contextualSpacing w:val="0"/>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1245" w:type="pct"/>
          </w:tcPr>
          <w:p w14:paraId="069C4BB7" w14:textId="534FC6AE" w:rsidR="006116B0" w:rsidRPr="00155B45" w:rsidRDefault="00B842C8" w:rsidP="002C480A">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15F53366" w14:textId="77777777" w:rsidTr="003E35FD">
        <w:trPr>
          <w:trHeight w:val="649"/>
          <w:jc w:val="center"/>
        </w:trPr>
        <w:tc>
          <w:tcPr>
            <w:tcW w:w="746" w:type="pct"/>
            <w:vAlign w:val="center"/>
          </w:tcPr>
          <w:p w14:paraId="76D0AA89" w14:textId="6C8BB840" w:rsidR="006116B0" w:rsidRPr="00155B45" w:rsidRDefault="006116B0" w:rsidP="00B44182">
            <w:pPr>
              <w:suppressAutoHyphens w:val="0"/>
              <w:spacing w:line="252" w:lineRule="auto"/>
              <w:jc w:val="center"/>
              <w:rPr>
                <w:b/>
                <w:lang w:val="el-GR"/>
              </w:rPr>
            </w:pPr>
            <w:r>
              <w:rPr>
                <w:b/>
                <w:lang w:val="el-GR"/>
              </w:rPr>
              <w:t>Κ</w:t>
            </w:r>
            <w:r w:rsidR="00B44182">
              <w:rPr>
                <w:b/>
                <w:lang w:val="el-GR"/>
              </w:rPr>
              <w:t>4</w:t>
            </w:r>
          </w:p>
        </w:tc>
        <w:tc>
          <w:tcPr>
            <w:tcW w:w="3008" w:type="pct"/>
            <w:vAlign w:val="center"/>
          </w:tcPr>
          <w:p w14:paraId="55A31D66" w14:textId="77777777" w:rsidR="006116B0" w:rsidRDefault="006116B0" w:rsidP="002C480A">
            <w:pPr>
              <w:numPr>
                <w:ilvl w:val="12"/>
                <w:numId w:val="0"/>
              </w:numPr>
              <w:spacing w:line="252" w:lineRule="auto"/>
              <w:rPr>
                <w:b/>
                <w:bCs/>
                <w:lang w:val="el-GR"/>
              </w:rPr>
            </w:pPr>
            <w:r w:rsidRPr="00B842C8">
              <w:rPr>
                <w:b/>
                <w:bCs/>
                <w:lang w:val="el-GR"/>
              </w:rPr>
              <w:t>Μεθοδολογία Διασφάλισης Ποιότητας</w:t>
            </w:r>
          </w:p>
          <w:p w14:paraId="6DABB7CE" w14:textId="77777777" w:rsidR="00B842C8" w:rsidRPr="00911253" w:rsidRDefault="00B842C8">
            <w:pPr>
              <w:pStyle w:val="aff"/>
              <w:numPr>
                <w:ilvl w:val="0"/>
                <w:numId w:val="38"/>
              </w:numPr>
              <w:snapToGrid w:val="0"/>
              <w:spacing w:before="40" w:after="40"/>
              <w:ind w:left="232" w:hanging="283"/>
              <w:contextualSpacing w:val="0"/>
              <w:rPr>
                <w:iCs/>
                <w:lang w:val="el-GR"/>
              </w:rPr>
            </w:pPr>
            <w:r w:rsidRPr="00911253">
              <w:rPr>
                <w:iCs/>
                <w:lang w:val="el-GR"/>
              </w:rPr>
              <w:t>Αποτελεσματικότητα της προτεινόμενης μεθοδολογίας διασφάλισης ποιότητας</w:t>
            </w:r>
          </w:p>
          <w:p w14:paraId="20E6994B" w14:textId="77777777"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Προτεινόμενο σύστημα ελέγχου ποιότητας</w:t>
            </w:r>
          </w:p>
          <w:p w14:paraId="3E2B38BD" w14:textId="34439CE4"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1245" w:type="pct"/>
          </w:tcPr>
          <w:p w14:paraId="1B2C84F4" w14:textId="08FC057D" w:rsidR="006116B0" w:rsidRPr="00155B45" w:rsidRDefault="00B842C8" w:rsidP="002C480A">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30C10790" w14:textId="77777777" w:rsidTr="003E35FD">
        <w:trPr>
          <w:trHeight w:val="382"/>
          <w:jc w:val="center"/>
        </w:trPr>
        <w:tc>
          <w:tcPr>
            <w:tcW w:w="3755" w:type="pct"/>
            <w:gridSpan w:val="2"/>
            <w:shd w:val="clear" w:color="auto" w:fill="C0C0C0"/>
          </w:tcPr>
          <w:p w14:paraId="7AC190B7" w14:textId="77777777" w:rsidR="006116B0" w:rsidRPr="00155B45" w:rsidRDefault="006116B0" w:rsidP="002C480A">
            <w:pPr>
              <w:numPr>
                <w:ilvl w:val="12"/>
                <w:numId w:val="0"/>
              </w:numPr>
              <w:spacing w:line="252" w:lineRule="auto"/>
              <w:rPr>
                <w:b/>
                <w:lang w:val="el-GR"/>
              </w:rPr>
            </w:pPr>
            <w:r w:rsidRPr="00155B45">
              <w:rPr>
                <w:b/>
                <w:lang w:val="el-GR"/>
              </w:rPr>
              <w:t xml:space="preserve">ΣΥΝΟΛΟ </w:t>
            </w:r>
          </w:p>
        </w:tc>
        <w:tc>
          <w:tcPr>
            <w:tcW w:w="1245" w:type="pct"/>
            <w:shd w:val="clear" w:color="auto" w:fill="C0C0C0"/>
          </w:tcPr>
          <w:p w14:paraId="6ED9B350" w14:textId="77777777" w:rsidR="006116B0" w:rsidRPr="00155B45" w:rsidRDefault="006116B0" w:rsidP="002C480A">
            <w:pPr>
              <w:numPr>
                <w:ilvl w:val="12"/>
                <w:numId w:val="0"/>
              </w:numPr>
              <w:spacing w:line="252" w:lineRule="auto"/>
              <w:jc w:val="center"/>
              <w:rPr>
                <w:b/>
                <w:lang w:val="el-GR"/>
              </w:rPr>
            </w:pPr>
            <w:r w:rsidRPr="00155B45">
              <w:rPr>
                <w:b/>
                <w:lang w:val="el-GR"/>
              </w:rPr>
              <w:t>100%</w:t>
            </w:r>
          </w:p>
        </w:tc>
      </w:tr>
    </w:tbl>
    <w:p w14:paraId="578F7D6D" w14:textId="77777777" w:rsidR="001F4428" w:rsidRDefault="001F4428" w:rsidP="000B187C">
      <w:pPr>
        <w:rPr>
          <w:i/>
          <w:color w:val="5B9BD5"/>
          <w:lang w:val="el-GR"/>
        </w:rPr>
      </w:pPr>
    </w:p>
    <w:p w14:paraId="1B2BFD19" w14:textId="77777777" w:rsidR="008338F0" w:rsidRPr="005A1609" w:rsidRDefault="003355E7" w:rsidP="005A1609">
      <w:pPr>
        <w:pStyle w:val="3"/>
        <w:ind w:left="709" w:hanging="709"/>
        <w:rPr>
          <w:lang w:val="el-GR"/>
        </w:rPr>
      </w:pPr>
      <w:bookmarkStart w:id="181" w:name="_Toc97194291"/>
      <w:bookmarkStart w:id="182" w:name="_Toc97194433"/>
      <w:bookmarkStart w:id="183" w:name="_Toc123136318"/>
      <w:r w:rsidRPr="00603221">
        <w:rPr>
          <w:lang w:val="el-GR"/>
        </w:rPr>
        <w:t>Βαθμολόγηση και κατάταξη προσφορών</w:t>
      </w:r>
      <w:bookmarkEnd w:id="181"/>
      <w:bookmarkEnd w:id="182"/>
      <w:bookmarkEnd w:id="183"/>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84" w:name="_Toc97194292"/>
      <w:bookmarkStart w:id="185" w:name="_Toc123136319"/>
      <w:r w:rsidRPr="00603221">
        <w:rPr>
          <w:rFonts w:cs="Tahoma"/>
          <w:szCs w:val="22"/>
          <w:u w:val="single"/>
          <w:lang w:val="el-GR"/>
        </w:rPr>
        <w:t>Βαθμολόγηση Τεχνικών Προσφορών</w:t>
      </w:r>
      <w:bookmarkEnd w:id="184"/>
      <w:bookmarkEnd w:id="185"/>
      <w:r w:rsidRPr="00603221">
        <w:rPr>
          <w:rFonts w:cs="Tahoma"/>
          <w:szCs w:val="22"/>
          <w:u w:val="single"/>
          <w:lang w:val="el-GR"/>
        </w:rPr>
        <w:t xml:space="preserve"> </w:t>
      </w:r>
    </w:p>
    <w:p w14:paraId="48400C5B" w14:textId="50595655"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342D7">
        <w:rPr>
          <w:lang w:val="el-GR"/>
        </w:rPr>
        <w:t>2.3.1</w:t>
      </w:r>
      <w:r w:rsidR="00F524BD" w:rsidRPr="00603221">
        <w:rPr>
          <w:lang w:val="el-GR"/>
        </w:rPr>
        <w:fldChar w:fldCharType="end"/>
      </w:r>
      <w:r w:rsidRPr="00603221">
        <w:rPr>
          <w:lang w:val="el-GR"/>
        </w:rPr>
        <w:t>.</w:t>
      </w:r>
    </w:p>
    <w:p w14:paraId="5C26DFCA" w14:textId="64088903"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07864">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C1184CA"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B44182"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86" w:name="_Hlk49962342"/>
      <w:r w:rsidRPr="00641C65">
        <w:rPr>
          <w:lang w:val="el-GR"/>
        </w:rPr>
        <w:t xml:space="preserve">Η συνολική βαθμολογία της τεχνικής προσφοράς υπολογίζεται με βάση τον παρακάτω τύπο : </w:t>
      </w:r>
    </w:p>
    <w:p w14:paraId="6ECC2510" w14:textId="2886C1BF" w:rsidR="00611C19" w:rsidRPr="00B07864" w:rsidRDefault="00611C19" w:rsidP="00611C19">
      <w:pPr>
        <w:rPr>
          <w:lang w:val="el-GR"/>
        </w:rPr>
      </w:pPr>
      <w:r w:rsidRPr="00B07864">
        <w:rPr>
          <w:lang w:val="el-GR"/>
        </w:rPr>
        <w:t>Β = σ1χΚ1 + σ2χΚ2 +</w:t>
      </w:r>
      <w:r w:rsidR="00B07864" w:rsidRPr="00B07864">
        <w:rPr>
          <w:lang w:val="el-GR"/>
        </w:rPr>
        <w:t xml:space="preserve"> σ</w:t>
      </w:r>
      <w:r w:rsidR="00B07864">
        <w:rPr>
          <w:lang w:val="el-GR"/>
        </w:rPr>
        <w:t>3</w:t>
      </w:r>
      <w:r w:rsidR="00B07864" w:rsidRPr="00B07864">
        <w:rPr>
          <w:lang w:val="el-GR"/>
        </w:rPr>
        <w:t>χΚ</w:t>
      </w:r>
      <w:r w:rsidR="00B07864">
        <w:rPr>
          <w:lang w:val="el-GR"/>
        </w:rPr>
        <w:t xml:space="preserve">3 </w:t>
      </w:r>
      <w:r w:rsidRPr="00B07864">
        <w:rPr>
          <w:lang w:val="el-GR"/>
        </w:rPr>
        <w:t>+</w:t>
      </w:r>
      <w:r w:rsidR="00B07864" w:rsidRPr="00B07864">
        <w:rPr>
          <w:lang w:val="el-GR"/>
        </w:rPr>
        <w:t xml:space="preserve"> σ</w:t>
      </w:r>
      <w:r w:rsidR="00B07864">
        <w:rPr>
          <w:lang w:val="el-GR"/>
        </w:rPr>
        <w:t>4</w:t>
      </w:r>
      <w:r w:rsidR="00B07864" w:rsidRPr="00B07864">
        <w:rPr>
          <w:lang w:val="el-GR"/>
        </w:rPr>
        <w:t>χ</w:t>
      </w:r>
      <w:r w:rsidR="00B07864">
        <w:rPr>
          <w:lang w:val="el-GR"/>
        </w:rPr>
        <w:t>4</w:t>
      </w:r>
    </w:p>
    <w:bookmarkEnd w:id="186"/>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87" w:name="_Toc97194293"/>
      <w:bookmarkStart w:id="188" w:name="_Toc123136320"/>
      <w:r w:rsidRPr="00603221">
        <w:rPr>
          <w:rFonts w:cs="Tahoma"/>
          <w:szCs w:val="22"/>
          <w:u w:val="single"/>
          <w:lang w:val="el-GR"/>
        </w:rPr>
        <w:lastRenderedPageBreak/>
        <w:t xml:space="preserve">Α. </w:t>
      </w:r>
      <w:r w:rsidR="0001217D" w:rsidRPr="00603221">
        <w:rPr>
          <w:rFonts w:cs="Tahoma"/>
          <w:szCs w:val="22"/>
          <w:u w:val="single"/>
          <w:lang w:val="el-GR"/>
        </w:rPr>
        <w:t>Κατάταξη προσφορών</w:t>
      </w:r>
      <w:bookmarkEnd w:id="187"/>
      <w:bookmarkEnd w:id="188"/>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79478F34"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B07864" w:rsidRPr="00B07864">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B07864" w:rsidRPr="00B07864">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9" w:name="_Toc9049526"/>
      <w:bookmarkStart w:id="190" w:name="_Toc9050798"/>
      <w:bookmarkStart w:id="191" w:name="_Toc16061711"/>
      <w:bookmarkStart w:id="192" w:name="_Toc25743321"/>
      <w:bookmarkStart w:id="193" w:name="_Toc26592535"/>
      <w:bookmarkStart w:id="194" w:name="_Toc43634791"/>
      <w:bookmarkStart w:id="195" w:name="_Toc44821171"/>
      <w:bookmarkStart w:id="196" w:name="_Toc48552963"/>
      <w:bookmarkStart w:id="197" w:name="_Toc49074409"/>
      <w:bookmarkStart w:id="198" w:name="_Toc286055470"/>
      <w:bookmarkStart w:id="199" w:name="_Toc97194294"/>
      <w:bookmarkStart w:id="200" w:name="_Toc123136321"/>
      <w:r w:rsidRPr="00603221">
        <w:rPr>
          <w:rFonts w:cs="Tahoma"/>
          <w:szCs w:val="22"/>
          <w:u w:val="single"/>
          <w:lang w:val="el-GR"/>
        </w:rPr>
        <w:t>Διαμόρφωση συγκριτικού κόστους Προσφοράς</w:t>
      </w:r>
      <w:bookmarkEnd w:id="189"/>
      <w:bookmarkEnd w:id="190"/>
      <w:bookmarkEnd w:id="191"/>
      <w:bookmarkEnd w:id="192"/>
      <w:bookmarkEnd w:id="193"/>
      <w:bookmarkEnd w:id="194"/>
      <w:bookmarkEnd w:id="195"/>
      <w:bookmarkEnd w:id="196"/>
      <w:bookmarkEnd w:id="197"/>
      <w:bookmarkEnd w:id="198"/>
      <w:bookmarkEnd w:id="199"/>
      <w:bookmarkEnd w:id="200"/>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4B7FA080"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0342D7" w:rsidRPr="00603221">
        <w:rPr>
          <w:lang w:val="el-GR"/>
        </w:rPr>
        <w:t xml:space="preserve">ΠΑΡΑΡΤΗΜΑ </w:t>
      </w:r>
      <w:r w:rsidR="000342D7" w:rsidRPr="00603221">
        <w:t>VI</w:t>
      </w:r>
      <w:r w:rsidR="000342D7"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0342D7"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69AB06CD" w14:textId="77777777" w:rsidR="008338F0" w:rsidRPr="00603221" w:rsidRDefault="003355E7" w:rsidP="003A109E">
      <w:pPr>
        <w:pStyle w:val="2"/>
        <w:rPr>
          <w:rFonts w:cs="Tahoma"/>
          <w:lang w:val="el-GR"/>
        </w:rPr>
      </w:pPr>
      <w:r w:rsidRPr="00603221">
        <w:rPr>
          <w:rFonts w:cs="Tahoma"/>
          <w:lang w:val="el-GR"/>
        </w:rPr>
        <w:tab/>
      </w:r>
      <w:bookmarkStart w:id="201" w:name="_Toc97194296"/>
      <w:bookmarkStart w:id="202" w:name="_Toc97194435"/>
      <w:bookmarkStart w:id="203" w:name="_Toc123136322"/>
      <w:r w:rsidRPr="00603221">
        <w:rPr>
          <w:rFonts w:cs="Tahoma"/>
          <w:lang w:val="el-GR"/>
        </w:rPr>
        <w:t>Κατάρτιση - Περιεχόμενο Προσφορών</w:t>
      </w:r>
      <w:bookmarkEnd w:id="201"/>
      <w:bookmarkEnd w:id="202"/>
      <w:bookmarkEnd w:id="203"/>
    </w:p>
    <w:p w14:paraId="6130DDE8" w14:textId="77777777" w:rsidR="008338F0" w:rsidRPr="00603221" w:rsidRDefault="003355E7" w:rsidP="005A1609">
      <w:pPr>
        <w:pStyle w:val="3"/>
        <w:ind w:left="709" w:hanging="709"/>
        <w:rPr>
          <w:lang w:val="el-GR"/>
        </w:rPr>
      </w:pPr>
      <w:bookmarkStart w:id="204" w:name="_Ref496542253"/>
      <w:bookmarkStart w:id="205" w:name="_Toc97194297"/>
      <w:bookmarkStart w:id="206" w:name="_Toc97194436"/>
      <w:bookmarkStart w:id="207" w:name="_Toc123136323"/>
      <w:r w:rsidRPr="00603221">
        <w:rPr>
          <w:lang w:val="el-GR"/>
        </w:rPr>
        <w:t>Γενικοί όροι υποβολής προσφορών</w:t>
      </w:r>
      <w:bookmarkEnd w:id="204"/>
      <w:bookmarkEnd w:id="205"/>
      <w:bookmarkEnd w:id="206"/>
      <w:bookmarkEnd w:id="207"/>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12D8D405"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ADCEC5" w14:textId="234A8FA5"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8" w:name="_Toc74566860"/>
      <w:bookmarkStart w:id="209" w:name="_Ref496542299"/>
      <w:bookmarkStart w:id="210" w:name="_Toc97194298"/>
      <w:bookmarkStart w:id="211" w:name="_Toc97194437"/>
      <w:bookmarkStart w:id="212" w:name="_Toc123136324"/>
      <w:bookmarkEnd w:id="208"/>
      <w:r w:rsidRPr="00603221">
        <w:rPr>
          <w:lang w:val="el-GR"/>
        </w:rPr>
        <w:t>Χρόνος και Τρόπος υποβολής προσφορών</w:t>
      </w:r>
      <w:bookmarkEnd w:id="209"/>
      <w:bookmarkEnd w:id="210"/>
      <w:bookmarkEnd w:id="211"/>
      <w:bookmarkEnd w:id="212"/>
      <w:r w:rsidRPr="00603221">
        <w:rPr>
          <w:lang w:val="el-GR"/>
        </w:rPr>
        <w:t xml:space="preserve"> </w:t>
      </w:r>
    </w:p>
    <w:p w14:paraId="27788B99" w14:textId="5A03FC27" w:rsidR="008338F0" w:rsidRDefault="008338F0" w:rsidP="00DB2BAF">
      <w:pPr>
        <w:rPr>
          <w:lang w:val="el-GR"/>
        </w:rPr>
      </w:pPr>
    </w:p>
    <w:p w14:paraId="5690412D" w14:textId="1621F036" w:rsidR="004B759E" w:rsidRPr="00821852" w:rsidRDefault="000F0E29" w:rsidP="00D472F0">
      <w:pPr>
        <w:rPr>
          <w:b/>
          <w:bCs/>
          <w:lang w:val="el-GR"/>
        </w:rPr>
      </w:pPr>
      <w:bookmarkStart w:id="213" w:name="_Toc74566862"/>
      <w:bookmarkStart w:id="214" w:name="_Toc97194299"/>
      <w:bookmarkEnd w:id="21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342D7">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xml:space="preserve">)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w:t>
      </w:r>
      <w:r w:rsidR="004B759E" w:rsidRPr="00821852">
        <w:rPr>
          <w:lang w:val="el-GR"/>
        </w:rPr>
        <w:lastRenderedPageBreak/>
        <w:t>διαδικασιών του Εθνικού Συστήματος Ηλεκτρονικών Δημοσίων Συμβάσεων (ΕΣΗΔΗΣ)» εφεξής «Κ.Υ.Α. ΕΣΗΔΗΣ Προμήθειες και Υπηρεσίες»</w:t>
      </w:r>
      <w:bookmarkEnd w:id="214"/>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5"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5"/>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16" w:name="_Toc74566865"/>
      <w:bookmarkStart w:id="217" w:name="_Toc97194301"/>
      <w:bookmarkEnd w:id="216"/>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7"/>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8" w:name="_Ref75869622"/>
      <w:bookmarkStart w:id="219" w:name="_Toc97194302"/>
    </w:p>
    <w:p w14:paraId="5C483A6C" w14:textId="2FA2B8AE"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20" w:name="_Toc74566867"/>
      <w:bookmarkStart w:id="221" w:name="_Toc74566868"/>
      <w:bookmarkStart w:id="222" w:name="_Toc74566869"/>
      <w:bookmarkStart w:id="223" w:name="_Toc74566870"/>
      <w:bookmarkEnd w:id="220"/>
      <w:bookmarkEnd w:id="221"/>
      <w:bookmarkEnd w:id="222"/>
      <w:bookmarkEnd w:id="22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342D7" w:rsidRPr="000342D7">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342D7" w:rsidRPr="00603221">
        <w:rPr>
          <w:lang w:val="el-GR"/>
        </w:rPr>
        <w:t xml:space="preserve">ΠΑΡΑΡΤΗΜΑ </w:t>
      </w:r>
      <w:r w:rsidR="000342D7" w:rsidRPr="000342D7">
        <w:rPr>
          <w:lang w:val="el-GR"/>
        </w:rPr>
        <w:t>VI</w:t>
      </w:r>
      <w:r w:rsidR="000342D7"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 xml:space="preserve">δεδομένου ότι δεν </w:t>
      </w:r>
      <w:r w:rsidR="00201A77" w:rsidRPr="00F1538B">
        <w:rPr>
          <w:lang w:val="el-GR"/>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218"/>
      <w:bookmarkEnd w:id="219"/>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4" w:name="_Toc74566872"/>
      <w:bookmarkStart w:id="225" w:name="_Toc74566873"/>
      <w:bookmarkStart w:id="226" w:name="_Toc97194304"/>
      <w:bookmarkEnd w:id="224"/>
      <w:bookmarkEnd w:id="22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6"/>
    </w:p>
    <w:p w14:paraId="1A503652" w14:textId="77777777" w:rsidR="004E36A7" w:rsidRPr="008A2283" w:rsidRDefault="004E36A7" w:rsidP="004E36A7">
      <w:pPr>
        <w:rPr>
          <w:color w:val="000000"/>
          <w:lang w:val="el-GR"/>
        </w:rPr>
      </w:pPr>
      <w:bookmarkStart w:id="22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7"/>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8178FF">
        <w:rPr>
          <w:lang w:val="el-GR"/>
        </w:rPr>
        <w:lastRenderedPageBreak/>
        <w:t>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8" w:name="_Ref496542340"/>
      <w:bookmarkStart w:id="229" w:name="_Toc97194305"/>
      <w:bookmarkStart w:id="230" w:name="_Toc97194438"/>
      <w:bookmarkStart w:id="231" w:name="_Toc123136325"/>
      <w:r w:rsidRPr="00603221">
        <w:rPr>
          <w:lang w:val="el-GR"/>
        </w:rPr>
        <w:t>Περιεχόμενα Φακέλου «Δικαιολογητικά Συμμετοχής - Τεχνική Προσφορά»</w:t>
      </w:r>
      <w:bookmarkEnd w:id="228"/>
      <w:bookmarkEnd w:id="229"/>
      <w:bookmarkEnd w:id="230"/>
      <w:bookmarkEnd w:id="231"/>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2" w:name="_Toc74566876"/>
      <w:bookmarkStart w:id="233" w:name="_Ref55324286"/>
      <w:bookmarkStart w:id="234" w:name="_Toc97194306"/>
      <w:bookmarkStart w:id="235" w:name="_Toc123136326"/>
      <w:bookmarkEnd w:id="232"/>
      <w:r w:rsidRPr="003329FF">
        <w:rPr>
          <w:rStyle w:val="Heading4Char"/>
          <w:rFonts w:ascii="Tahoma" w:hAnsi="Tahoma" w:cs="Tahoma"/>
          <w:b/>
          <w:bCs/>
          <w:sz w:val="22"/>
        </w:rPr>
        <w:t>Δικαιολογητικά Συμμετοχής</w:t>
      </w:r>
      <w:bookmarkEnd w:id="233"/>
      <w:bookmarkEnd w:id="234"/>
      <w:bookmarkEnd w:id="235"/>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07F7003"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6"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342D7">
        <w:rPr>
          <w:lang w:val="el-GR"/>
        </w:rPr>
        <w:t>2.1.5</w:t>
      </w:r>
      <w:r w:rsidRPr="00603221">
        <w:rPr>
          <w:lang w:val="el-GR"/>
        </w:rPr>
        <w:fldChar w:fldCharType="end"/>
      </w:r>
      <w:bookmarkEnd w:id="236"/>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342D7">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0B8FEEC4" w:rsidR="00CD4F51" w:rsidRPr="00B07864" w:rsidRDefault="00CD4F51" w:rsidP="00CD4F51">
      <w:pPr>
        <w:rPr>
          <w:lang w:val="el-GR"/>
        </w:rPr>
      </w:pPr>
      <w:bookmarkStart w:id="23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342D7" w:rsidRPr="00603221">
        <w:rPr>
          <w:lang w:val="el-GR"/>
        </w:rPr>
        <w:t xml:space="preserve">ΠΑΡΑΡΤΗΜΑ </w:t>
      </w:r>
      <w:r w:rsidR="000342D7" w:rsidRPr="00603221">
        <w:t>VI</w:t>
      </w:r>
      <w:r w:rsidR="000342D7" w:rsidRPr="00603221">
        <w:rPr>
          <w:lang w:val="el-GR"/>
        </w:rPr>
        <w:t>Ι – Άλλες Δηλώσεις</w:t>
      </w:r>
      <w:r w:rsidR="009F688B">
        <w:rPr>
          <w:lang w:val="el-GR"/>
        </w:rPr>
        <w:fldChar w:fldCharType="end"/>
      </w:r>
      <w:r w:rsidRPr="00B07864">
        <w:rPr>
          <w:lang w:val="el-GR"/>
        </w:rPr>
        <w:t>.</w:t>
      </w:r>
    </w:p>
    <w:bookmarkEnd w:id="237"/>
    <w:p w14:paraId="0AF6E168" w14:textId="77777777" w:rsidR="007702DC" w:rsidRDefault="007702DC" w:rsidP="002C7E9A">
      <w:pPr>
        <w:rPr>
          <w:lang w:val="el-GR"/>
        </w:rPr>
      </w:pPr>
    </w:p>
    <w:p w14:paraId="3C320E46" w14:textId="39C724C9" w:rsidR="00197834" w:rsidRPr="00197834" w:rsidRDefault="00197834" w:rsidP="00197834">
      <w:pPr>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0342D7"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0944E25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0342D7"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lastRenderedPageBreak/>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8" w:name="_Toc97194307"/>
      <w:bookmarkStart w:id="239" w:name="_Toc123136327"/>
      <w:r w:rsidRPr="00603221">
        <w:rPr>
          <w:rFonts w:cs="Tahoma"/>
          <w:szCs w:val="22"/>
          <w:lang w:val="el-GR"/>
        </w:rPr>
        <w:t>Τεχνική Προσφορά</w:t>
      </w:r>
      <w:bookmarkEnd w:id="238"/>
      <w:bookmarkEnd w:id="239"/>
      <w:r w:rsidRPr="00603221">
        <w:rPr>
          <w:rFonts w:cs="Tahoma"/>
          <w:szCs w:val="22"/>
          <w:lang w:val="el-GR"/>
        </w:rPr>
        <w:t xml:space="preserve"> </w:t>
      </w:r>
      <w:r w:rsidR="00E1337D" w:rsidRPr="00603221">
        <w:rPr>
          <w:rFonts w:cs="Tahoma"/>
          <w:szCs w:val="22"/>
          <w:lang w:val="el-GR"/>
        </w:rPr>
        <w:t xml:space="preserve"> </w:t>
      </w:r>
    </w:p>
    <w:p w14:paraId="34F3DD8A" w14:textId="3B9D60C8"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342D7"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342D7"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F561BD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342D7"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0" w:name="_Ref496542376"/>
      <w:bookmarkStart w:id="241" w:name="_Toc97194308"/>
      <w:bookmarkStart w:id="242" w:name="_Toc97194439"/>
      <w:bookmarkStart w:id="243" w:name="_Toc123136328"/>
      <w:r w:rsidRPr="00603221">
        <w:rPr>
          <w:lang w:val="el-GR"/>
        </w:rPr>
        <w:t>Περιεχόμενα Φακέλου «Οικονομική Προσφορά» / Τρόπος σύνταξης και υποβολής οικονομικών προσφορών</w:t>
      </w:r>
      <w:bookmarkEnd w:id="240"/>
      <w:bookmarkEnd w:id="241"/>
      <w:bookmarkEnd w:id="242"/>
      <w:bookmarkEnd w:id="243"/>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64367D0"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342D7" w:rsidRPr="00603221">
        <w:rPr>
          <w:lang w:val="el-GR"/>
        </w:rPr>
        <w:t xml:space="preserve">ΠΑΡΑΡΤΗΜΑ </w:t>
      </w:r>
      <w:r w:rsidR="000342D7" w:rsidRPr="00603221">
        <w:t>VI</w:t>
      </w:r>
      <w:r w:rsidR="000342D7"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407CE4F"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BE581B">
        <w:rPr>
          <w:lang w:val="el-GR"/>
        </w:rPr>
        <w:t xml:space="preserve"> ΟΠΕΚΑ (πρώην</w:t>
      </w:r>
      <w:r w:rsidR="00043D44" w:rsidRPr="00603221">
        <w:rPr>
          <w:lang w:val="el-GR"/>
        </w:rPr>
        <w:t xml:space="preserve"> ΟΓΑ</w:t>
      </w:r>
      <w:r w:rsidR="00BE581B">
        <w:rPr>
          <w:lang w:val="el-GR"/>
        </w:rPr>
        <w:t>)</w:t>
      </w:r>
      <w:r w:rsidR="00043D44" w:rsidRPr="00603221">
        <w:rPr>
          <w:lang w:val="el-GR"/>
        </w:rPr>
        <w:t>.</w:t>
      </w:r>
    </w:p>
    <w:p w14:paraId="2AA08B4B" w14:textId="77777777" w:rsidR="008338F0" w:rsidRPr="00603221" w:rsidRDefault="003355E7">
      <w:pPr>
        <w:rPr>
          <w:lang w:val="el-GR"/>
        </w:rPr>
      </w:pPr>
      <w:r w:rsidRPr="00603221">
        <w:rPr>
          <w:lang w:val="el-GR"/>
        </w:rPr>
        <w:lastRenderedPageBreak/>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4" w:name="_Hlk67667045"/>
      <w:r w:rsidR="00C25AFF" w:rsidRPr="00C25AFF">
        <w:rPr>
          <w:lang w:val="el-GR"/>
        </w:rPr>
        <w:t>όπως τροποποιήθηκε με το άρθρο 42 του ν. 4782/Α36/9-3-2021</w:t>
      </w:r>
      <w:r w:rsidR="00C25AFF">
        <w:rPr>
          <w:lang w:val="el-GR"/>
        </w:rPr>
        <w:t xml:space="preserve"> </w:t>
      </w:r>
      <w:bookmarkEnd w:id="244"/>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4B3640EC"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342D7">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5" w:name="_Ref496542395"/>
      <w:bookmarkStart w:id="246" w:name="_Ref496542431"/>
      <w:bookmarkStart w:id="247" w:name="_Toc97194309"/>
      <w:bookmarkStart w:id="248" w:name="_Toc97194440"/>
      <w:bookmarkStart w:id="249" w:name="_Toc123136329"/>
      <w:r w:rsidRPr="00603221">
        <w:rPr>
          <w:lang w:val="el-GR"/>
        </w:rPr>
        <w:t>Χρόνος ισχύος των προσφορών</w:t>
      </w:r>
      <w:bookmarkEnd w:id="245"/>
      <w:bookmarkEnd w:id="246"/>
      <w:bookmarkEnd w:id="247"/>
      <w:bookmarkEnd w:id="248"/>
      <w:bookmarkEnd w:id="249"/>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01E20EF6"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342D7">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3E2FA49" w14:textId="48010CB4" w:rsidR="008338F0" w:rsidRPr="00603221" w:rsidRDefault="003355E7">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bookmarkEnd w:id="250"/>
    </w:p>
    <w:p w14:paraId="45A8A666" w14:textId="77777777" w:rsidR="008338F0" w:rsidRPr="00603221" w:rsidRDefault="003355E7" w:rsidP="005A1609">
      <w:pPr>
        <w:pStyle w:val="3"/>
        <w:ind w:left="709" w:hanging="709"/>
        <w:rPr>
          <w:lang w:val="el-GR"/>
        </w:rPr>
      </w:pPr>
      <w:bookmarkStart w:id="251" w:name="_Ref67613193"/>
      <w:bookmarkStart w:id="252" w:name="_Toc97194310"/>
      <w:bookmarkStart w:id="253" w:name="_Toc97194441"/>
      <w:bookmarkStart w:id="254" w:name="_Toc123136330"/>
      <w:r w:rsidRPr="00603221">
        <w:rPr>
          <w:lang w:val="el-GR"/>
        </w:rPr>
        <w:t>Λόγοι απόρριψης προσφορών</w:t>
      </w:r>
      <w:bookmarkEnd w:id="251"/>
      <w:bookmarkEnd w:id="252"/>
      <w:bookmarkEnd w:id="253"/>
      <w:bookmarkEnd w:id="254"/>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98BFFCC" w:rsidR="00DE6525" w:rsidRPr="00603221" w:rsidRDefault="00A334BA">
      <w:pPr>
        <w:pStyle w:val="aff"/>
        <w:numPr>
          <w:ilvl w:val="0"/>
          <w:numId w:val="2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342D7">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9"/>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6B06A3E8"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342D7">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Default="00DE6525">
      <w:pPr>
        <w:pStyle w:val="aff"/>
        <w:numPr>
          <w:ilvl w:val="0"/>
          <w:numId w:val="29"/>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1CA8E69C"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342D7">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9"/>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9"/>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55" w:name="_Toc97194442"/>
      <w:bookmarkStart w:id="256" w:name="_Toc123136331"/>
      <w:r w:rsidRPr="00603221">
        <w:rPr>
          <w:rFonts w:cs="Tahoma"/>
          <w:sz w:val="22"/>
          <w:szCs w:val="22"/>
        </w:rPr>
        <w:lastRenderedPageBreak/>
        <w:t>ΔΙΕΝΕΡΓΕΙΑ ΔΙΑΔΙΚΑΣΙΑΣ - ΑΞΙΟΛΟΓΗΣΗ ΠΡΟΣΦΟΡΩΝ</w:t>
      </w:r>
      <w:bookmarkEnd w:id="255"/>
      <w:bookmarkEnd w:id="256"/>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7" w:name="_Ref496542534"/>
      <w:bookmarkStart w:id="258" w:name="_Toc97194311"/>
      <w:bookmarkStart w:id="259" w:name="_Toc97194443"/>
      <w:bookmarkStart w:id="260" w:name="_Toc123136332"/>
      <w:r w:rsidRPr="00603221">
        <w:rPr>
          <w:rFonts w:cs="Tahoma"/>
          <w:lang w:val="el-GR"/>
        </w:rPr>
        <w:t>Αποσφράγιση και αξιολόγηση προσφορών</w:t>
      </w:r>
      <w:bookmarkEnd w:id="257"/>
      <w:bookmarkEnd w:id="258"/>
      <w:bookmarkEnd w:id="259"/>
      <w:bookmarkEnd w:id="260"/>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1" w:name="_Ref496542486"/>
      <w:bookmarkStart w:id="262" w:name="_Toc97194312"/>
      <w:bookmarkStart w:id="263" w:name="_Toc97194444"/>
      <w:bookmarkStart w:id="264" w:name="_Toc123136333"/>
      <w:r w:rsidRPr="00603221">
        <w:rPr>
          <w:lang w:val="el-GR"/>
        </w:rPr>
        <w:t>Ηλεκτρονική αποσφράγιση προσφορών</w:t>
      </w:r>
      <w:bookmarkEnd w:id="261"/>
      <w:bookmarkEnd w:id="262"/>
      <w:bookmarkEnd w:id="263"/>
      <w:bookmarkEnd w:id="264"/>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D9A1C64" w:rsidR="00032BBA" w:rsidRPr="006B5AA1" w:rsidRDefault="00032BBA">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008A3990">
        <w:rPr>
          <w:lang w:val="el-GR"/>
        </w:rPr>
        <w:t>δύο</w:t>
      </w:r>
      <w:r w:rsidR="008A3990" w:rsidRPr="006B5AA1">
        <w:rPr>
          <w:lang w:val="el-GR"/>
        </w:rPr>
        <w:t xml:space="preserve"> </w:t>
      </w:r>
      <w:r w:rsidRPr="006B5AA1">
        <w:rPr>
          <w:lang w:val="el-GR"/>
        </w:rPr>
        <w:t>(</w:t>
      </w:r>
      <w:r w:rsidR="008A3990">
        <w:rPr>
          <w:lang w:val="el-GR"/>
        </w:rPr>
        <w:t>2</w:t>
      </w:r>
      <w:r w:rsidRPr="006B5AA1">
        <w:rPr>
          <w:lang w:val="el-GR"/>
        </w:rPr>
        <w:t>) εργάσιμες ημέρες μετά την καταληκτική ημερομηνία προσφορών</w:t>
      </w:r>
      <w:r w:rsidR="00A12A61">
        <w:rPr>
          <w:lang w:val="el-GR"/>
        </w:rPr>
        <w:t xml:space="preserve"> ήτοι </w:t>
      </w:r>
      <w:r w:rsidR="00A12A61" w:rsidRPr="00C26DCA">
        <w:rPr>
          <w:b/>
          <w:bCs/>
          <w:lang w:val="el-GR"/>
        </w:rPr>
        <w:t>31-05-2023</w:t>
      </w:r>
      <w:r w:rsidR="00A12A61">
        <w:rPr>
          <w:lang w:val="el-GR"/>
        </w:rPr>
        <w:t xml:space="preserve"> και ώρα </w:t>
      </w:r>
      <w:r w:rsidR="00A12A61" w:rsidRPr="00C26DCA">
        <w:rPr>
          <w:b/>
          <w:bCs/>
          <w:lang w:val="el-GR"/>
        </w:rPr>
        <w:t>13</w:t>
      </w:r>
      <w:r w:rsidRPr="00C26DCA">
        <w:rPr>
          <w:b/>
          <w:bCs/>
          <w:lang w:val="el-GR"/>
        </w:rPr>
        <w:t>:</w:t>
      </w:r>
      <w:r w:rsidR="00A12A61" w:rsidRPr="00C26DCA">
        <w:rPr>
          <w:b/>
          <w:bCs/>
          <w:lang w:val="el-GR"/>
        </w:rPr>
        <w:t>00</w:t>
      </w:r>
      <w:r w:rsidRPr="00C26DCA">
        <w:rPr>
          <w:b/>
          <w:bCs/>
          <w:lang w:val="el-GR"/>
        </w:rPr>
        <w:t>.</w:t>
      </w:r>
      <w:r w:rsidRPr="006B5AA1">
        <w:rPr>
          <w:lang w:val="el-GR"/>
        </w:rPr>
        <w:t xml:space="preserve">  </w:t>
      </w:r>
    </w:p>
    <w:p w14:paraId="51EA16C6" w14:textId="77777777" w:rsidR="00032BBA" w:rsidRPr="00032BBA" w:rsidRDefault="00032BBA">
      <w:pPr>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Pr="00384FF4">
        <w:rPr>
          <w:lang w:val="el-GR"/>
        </w:rPr>
        <w:t>Αναθέτουσα</w:t>
      </w:r>
      <w:r w:rsidRPr="00032BBA">
        <w:rPr>
          <w:kern w:val="1"/>
          <w:lang w:val="el-GR" w:eastAsia="ar-SA"/>
        </w:rPr>
        <w:t xml:space="preserve">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23136334"/>
      <w:bookmarkEnd w:id="265"/>
      <w:bookmarkEnd w:id="266"/>
      <w:bookmarkEnd w:id="267"/>
      <w:bookmarkEnd w:id="268"/>
      <w:bookmarkEnd w:id="269"/>
      <w:bookmarkEnd w:id="270"/>
      <w:bookmarkEnd w:id="271"/>
      <w:bookmarkEnd w:id="272"/>
      <w:r w:rsidRPr="00603221">
        <w:rPr>
          <w:lang w:val="el-GR"/>
        </w:rPr>
        <w:t>Αξιολόγηση προσφορών</w:t>
      </w:r>
      <w:bookmarkEnd w:id="273"/>
      <w:bookmarkEnd w:id="274"/>
      <w:bookmarkEnd w:id="275"/>
      <w:bookmarkEnd w:id="276"/>
      <w:bookmarkEnd w:id="277"/>
      <w:bookmarkEnd w:id="278"/>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0D4C8B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3E25FA1D"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πρόσκλησης για υποβολή δικαιολογητικών. Η απόφαση έγκρισης του πρακτικού κατάταξης </w:t>
      </w:r>
      <w:r w:rsidRPr="00BD65F6">
        <w:rPr>
          <w:kern w:val="1"/>
          <w:lang w:val="el-GR" w:eastAsia="el-GR"/>
        </w:rPr>
        <w:lastRenderedPageBreak/>
        <w:t>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FAB7A10"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B07864">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965A34">
      <w:pPr>
        <w:suppressAutoHyphens w:val="0"/>
        <w:spacing w:after="0"/>
        <w:jc w:val="left"/>
        <w:rPr>
          <w:lang w:val="el-GR"/>
        </w:rPr>
      </w:pPr>
      <w:bookmarkStart w:id="279" w:name="__RefHeading___Toc491950129"/>
      <w:bookmarkEnd w:id="279"/>
    </w:p>
    <w:p w14:paraId="1B988211" w14:textId="77777777" w:rsidR="008338F0" w:rsidRDefault="003355E7" w:rsidP="003A109E">
      <w:pPr>
        <w:pStyle w:val="2"/>
        <w:rPr>
          <w:rFonts w:cs="Tahoma"/>
          <w:lang w:val="el-GR"/>
        </w:rPr>
      </w:pPr>
      <w:r w:rsidRPr="00603221">
        <w:rPr>
          <w:rFonts w:cs="Tahoma"/>
          <w:lang w:val="el-GR"/>
        </w:rPr>
        <w:tab/>
      </w:r>
      <w:bookmarkStart w:id="280" w:name="_Ref496542592"/>
      <w:bookmarkStart w:id="281" w:name="_Ref67613215"/>
      <w:bookmarkStart w:id="282" w:name="_Toc97194314"/>
      <w:bookmarkStart w:id="283" w:name="_Toc97194446"/>
      <w:bookmarkStart w:id="284" w:name="_Toc12313633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0"/>
      <w:r w:rsidR="00BB3801" w:rsidRPr="00603221">
        <w:rPr>
          <w:rFonts w:cs="Tahoma"/>
          <w:lang w:val="el-GR"/>
        </w:rPr>
        <w:t>προσωρινού αναδόχου</w:t>
      </w:r>
      <w:bookmarkEnd w:id="281"/>
      <w:bookmarkEnd w:id="282"/>
      <w:bookmarkEnd w:id="283"/>
      <w:bookmarkEnd w:id="284"/>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w:t>
      </w:r>
      <w:r w:rsidRPr="00CE73AA">
        <w:rPr>
          <w:lang w:val="el-GR"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3813A7E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1421ADF0" w14:textId="77777777" w:rsidR="008338F0" w:rsidRDefault="003355E7" w:rsidP="003A109E">
      <w:pPr>
        <w:pStyle w:val="2"/>
        <w:rPr>
          <w:rFonts w:cs="Tahoma"/>
          <w:lang w:val="el-GR"/>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03221">
        <w:rPr>
          <w:rFonts w:cs="Tahoma"/>
          <w:lang w:val="el-GR"/>
        </w:rPr>
        <w:tab/>
      </w:r>
      <w:bookmarkStart w:id="305" w:name="_Toc97194315"/>
      <w:bookmarkStart w:id="306" w:name="_Toc97194447"/>
      <w:bookmarkStart w:id="307" w:name="_Ref113958813"/>
      <w:bookmarkStart w:id="308" w:name="_Ref113958825"/>
      <w:bookmarkStart w:id="309" w:name="_Ref113958826"/>
      <w:bookmarkStart w:id="310" w:name="_Toc123136336"/>
      <w:r w:rsidRPr="00603221">
        <w:rPr>
          <w:rFonts w:cs="Tahoma"/>
          <w:lang w:val="el-GR"/>
        </w:rPr>
        <w:t>Κατακύρωση - σύναψη σύμβασης</w:t>
      </w:r>
      <w:bookmarkEnd w:id="305"/>
      <w:bookmarkEnd w:id="306"/>
      <w:bookmarkEnd w:id="307"/>
      <w:bookmarkEnd w:id="308"/>
      <w:bookmarkEnd w:id="309"/>
      <w:bookmarkEnd w:id="310"/>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2F96F0E"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55C6A120"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4B8EB23"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652173E1" w14:textId="23801763" w:rsidR="0036558C" w:rsidRPr="00CE73AA" w:rsidRDefault="0036558C" w:rsidP="005B1D5A">
      <w:pPr>
        <w:rPr>
          <w:lang w:val="el-GR" w:eastAsia="ar-SA"/>
        </w:rPr>
      </w:pPr>
      <w:r w:rsidRPr="0036558C">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36558C">
        <w:rPr>
          <w:i/>
          <w:lang w:val="el-GR" w:eastAsia="ar-SA"/>
        </w:rPr>
        <w:t>Δικαιολογητικά για την τήρηση των μητρώων του ν. 3310/2005 όπως τροποποιήθηκε με το ν. 3414/2005</w:t>
      </w:r>
      <w:r w:rsidRPr="0036558C">
        <w:rPr>
          <w:lang w:val="el-GR" w:eastAsia="ar-SA"/>
        </w:rPr>
        <w:t>».</w:t>
      </w:r>
    </w:p>
    <w:p w14:paraId="5E852858" w14:textId="3B5D9649"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1" w:name="_Toc74566916"/>
      <w:bookmarkStart w:id="312" w:name="_Toc74566917"/>
      <w:bookmarkStart w:id="313" w:name="_Toc74566918"/>
      <w:bookmarkStart w:id="314" w:name="_Toc74566919"/>
      <w:bookmarkStart w:id="315" w:name="_Toc74566920"/>
      <w:bookmarkStart w:id="316" w:name="_Toc74566921"/>
      <w:bookmarkStart w:id="317" w:name="_Toc74566922"/>
      <w:bookmarkStart w:id="318" w:name="_Toc74566923"/>
      <w:bookmarkStart w:id="319" w:name="_Toc74566924"/>
      <w:bookmarkStart w:id="320" w:name="_Toc74566925"/>
      <w:bookmarkStart w:id="321" w:name="_Toc74566926"/>
      <w:bookmarkStart w:id="322" w:name="_Προδικαστικές_Προσφυγές_-"/>
      <w:bookmarkStart w:id="323" w:name="_Toc97194316"/>
      <w:bookmarkStart w:id="324" w:name="_Toc97194448"/>
      <w:bookmarkStart w:id="325" w:name="_Toc123136337"/>
      <w:bookmarkStart w:id="326" w:name="_Ref496542648"/>
      <w:bookmarkStart w:id="327" w:name="_Ref496542669"/>
      <w:bookmarkEnd w:id="311"/>
      <w:bookmarkEnd w:id="312"/>
      <w:bookmarkEnd w:id="313"/>
      <w:bookmarkEnd w:id="314"/>
      <w:bookmarkEnd w:id="315"/>
      <w:bookmarkEnd w:id="316"/>
      <w:bookmarkEnd w:id="317"/>
      <w:bookmarkEnd w:id="318"/>
      <w:bookmarkEnd w:id="319"/>
      <w:bookmarkEnd w:id="320"/>
      <w:bookmarkEnd w:id="321"/>
      <w:bookmarkEnd w:id="322"/>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3"/>
      <w:bookmarkEnd w:id="324"/>
      <w:bookmarkEnd w:id="325"/>
      <w:r w:rsidR="005B1D5A" w:rsidRPr="005B1D5A" w:rsidDel="005B1D5A">
        <w:rPr>
          <w:rFonts w:cs="Tahoma"/>
          <w:lang w:val="el-GR"/>
        </w:rPr>
        <w:t xml:space="preserve"> </w:t>
      </w:r>
      <w:bookmarkEnd w:id="326"/>
      <w:bookmarkEnd w:id="327"/>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105B334F"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15CC0770"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8" w:name="_Hlk114820631"/>
      <w:r w:rsidR="00ED4715" w:rsidRPr="006B704A">
        <w:rPr>
          <w:lang w:val="el-GR"/>
        </w:rPr>
        <w:t>Ε.Α.ΔΗ.ΣΥ.</w:t>
      </w:r>
      <w:r w:rsidR="006B3489">
        <w:rPr>
          <w:lang w:val="el-GR"/>
        </w:rPr>
        <w:t xml:space="preserve"> </w:t>
      </w:r>
      <w:bookmarkEnd w:id="32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 xml:space="preserve">ως άνω κοινοποίηση της αίτησης κατατίθεται η παρέμβαση και διαβιβάζονται ο φάκελος και οι </w:t>
      </w:r>
      <w:r w:rsidR="00160FCE" w:rsidRPr="007C4E1D">
        <w:rPr>
          <w:color w:val="000000"/>
          <w:lang w:val="el-GR" w:eastAsia="ar-SA"/>
        </w:rPr>
        <w:lastRenderedPageBreak/>
        <w:t>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9" w:name="_Toc97194317"/>
      <w:bookmarkStart w:id="330" w:name="_Toc97194449"/>
      <w:bookmarkStart w:id="331" w:name="_Toc123136338"/>
      <w:r w:rsidRPr="00603221">
        <w:rPr>
          <w:rFonts w:cs="Tahoma"/>
          <w:lang w:val="el-GR"/>
        </w:rPr>
        <w:t>Ματαίωση Διαδικασίας</w:t>
      </w:r>
      <w:bookmarkEnd w:id="329"/>
      <w:bookmarkEnd w:id="330"/>
      <w:bookmarkEnd w:id="331"/>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05E25C6" w14:textId="77777777" w:rsidR="008338F0" w:rsidRPr="00603221" w:rsidRDefault="003355E7" w:rsidP="005D1B15">
      <w:pPr>
        <w:pStyle w:val="1"/>
        <w:rPr>
          <w:rFonts w:cs="Tahoma"/>
          <w:sz w:val="22"/>
          <w:szCs w:val="22"/>
        </w:rPr>
      </w:pPr>
      <w:bookmarkStart w:id="332" w:name="_Toc97194450"/>
      <w:bookmarkStart w:id="333" w:name="_Toc123136339"/>
      <w:r w:rsidRPr="00603221">
        <w:rPr>
          <w:rFonts w:cs="Tahoma"/>
          <w:sz w:val="22"/>
          <w:szCs w:val="22"/>
        </w:rPr>
        <w:lastRenderedPageBreak/>
        <w:t>ΟΡΟΙ ΕΚΤΕΛΕΣΗΣ ΤΗΣ ΣΥΜΒΑΣΗΣ</w:t>
      </w:r>
      <w:bookmarkEnd w:id="332"/>
      <w:bookmarkEnd w:id="333"/>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34" w:name="_Ref496542746"/>
      <w:bookmarkStart w:id="335" w:name="_Toc97194318"/>
      <w:bookmarkStart w:id="336" w:name="_Toc97194451"/>
      <w:bookmarkStart w:id="337" w:name="_Toc12313634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38" w:name="_Hlk55903790"/>
      <w:r w:rsidR="00B143DA" w:rsidRPr="00603221">
        <w:rPr>
          <w:rFonts w:cs="Tahoma"/>
          <w:lang w:val="el-GR"/>
        </w:rPr>
        <w:t>καλής λειτουργίας</w:t>
      </w:r>
      <w:bookmarkEnd w:id="338"/>
      <w:r w:rsidRPr="00603221">
        <w:rPr>
          <w:rFonts w:cs="Tahoma"/>
          <w:lang w:val="el-GR"/>
        </w:rPr>
        <w:t>)</w:t>
      </w:r>
      <w:bookmarkEnd w:id="334"/>
      <w:bookmarkEnd w:id="335"/>
      <w:bookmarkEnd w:id="336"/>
      <w:bookmarkEnd w:id="337"/>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5BADE41A"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92299C">
        <w:rPr>
          <w:lang w:val="el-GR"/>
        </w:rPr>
        <w:t>τριάντα τρείς</w:t>
      </w:r>
      <w:r w:rsidR="0087631A" w:rsidRPr="00B07864">
        <w:rPr>
          <w:lang w:val="el-GR"/>
        </w:rPr>
        <w:t xml:space="preserve"> (</w:t>
      </w:r>
      <w:r w:rsidR="0092299C">
        <w:rPr>
          <w:lang w:val="el-GR"/>
        </w:rPr>
        <w:t>33</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9" w:name="_Hlk494198985"/>
      <w:r w:rsidR="00B07864">
        <w:rPr>
          <w:lang w:val="el-GR"/>
        </w:rPr>
        <w:t>.</w:t>
      </w:r>
    </w:p>
    <w:bookmarkEnd w:id="339"/>
    <w:p w14:paraId="25B745B6" w14:textId="77777777" w:rsidR="000342D7" w:rsidRPr="000342D7" w:rsidRDefault="003355E7" w:rsidP="000342D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342D7">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342D7">
        <w:rPr>
          <w:lang w:val="el-GR"/>
        </w:rPr>
        <w:br w:type="page"/>
      </w:r>
    </w:p>
    <w:p w14:paraId="45155744" w14:textId="51F5E708" w:rsidR="008338F0" w:rsidRDefault="000342D7">
      <w:pPr>
        <w:rPr>
          <w:lang w:val="el-GR"/>
        </w:rPr>
      </w:pPr>
      <w:r w:rsidRPr="003329FF">
        <w:rPr>
          <w:lang w:val="el-GR"/>
        </w:rPr>
        <w:lastRenderedPageBreak/>
        <w:t xml:space="preserve">ΠΑΡΑΡΤΗΜΑ </w:t>
      </w:r>
      <w:r w:rsidRPr="000342D7">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2DD80F" w14:textId="77777777" w:rsidR="000342D7" w:rsidRPr="000342D7" w:rsidRDefault="00921D35" w:rsidP="000342D7">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342D7">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0342D7">
        <w:rPr>
          <w:lang w:val="el-GR"/>
        </w:rPr>
        <w:br w:type="page"/>
      </w:r>
    </w:p>
    <w:p w14:paraId="241E069E" w14:textId="22D3DB2D" w:rsidR="00921D35" w:rsidRDefault="000342D7" w:rsidP="00921D35">
      <w:pPr>
        <w:rPr>
          <w:lang w:val="el-GR"/>
        </w:rPr>
      </w:pPr>
      <w:r w:rsidRPr="003329FF">
        <w:rPr>
          <w:lang w:val="el-GR"/>
        </w:rPr>
        <w:lastRenderedPageBreak/>
        <w:t xml:space="preserve">ΠΑΡΑΡΤΗΜΑ </w:t>
      </w:r>
      <w:r w:rsidRPr="000342D7">
        <w:rPr>
          <w:lang w:val="el-GR"/>
        </w:rPr>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0" w:name="_Toc97194319"/>
      <w:bookmarkStart w:id="341" w:name="_Toc97194452"/>
      <w:bookmarkStart w:id="342" w:name="_Toc123136341"/>
      <w:r w:rsidRPr="00603221">
        <w:rPr>
          <w:rFonts w:cs="Tahoma"/>
          <w:lang w:val="el-GR"/>
        </w:rPr>
        <w:t>Συμβατικό πλαίσιο – Εφαρμοστέα νομοθεσία</w:t>
      </w:r>
      <w:bookmarkEnd w:id="340"/>
      <w:bookmarkEnd w:id="341"/>
      <w:bookmarkEnd w:id="342"/>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3" w:name="_Ref89075849"/>
      <w:bookmarkStart w:id="344" w:name="_Toc97194320"/>
      <w:bookmarkStart w:id="345" w:name="_Toc97194453"/>
      <w:bookmarkStart w:id="346" w:name="_Toc123136342"/>
      <w:r w:rsidRPr="00603221">
        <w:rPr>
          <w:rFonts w:cs="Tahoma"/>
          <w:lang w:val="el-GR"/>
        </w:rPr>
        <w:t>Όροι εκτέλεσης της σύμβασης</w:t>
      </w:r>
      <w:bookmarkEnd w:id="343"/>
      <w:bookmarkEnd w:id="344"/>
      <w:bookmarkEnd w:id="345"/>
      <w:bookmarkEnd w:id="346"/>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lastRenderedPageBreak/>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5E5DC797" w:rsidR="006C03D6" w:rsidRPr="00DD50E7" w:rsidRDefault="006C03D6" w:rsidP="006C055E">
      <w:pPr>
        <w:rPr>
          <w:rFonts w:eastAsia="Calibri"/>
          <w:lang w:val="el-GR"/>
        </w:rPr>
      </w:pPr>
      <w:bookmarkStart w:id="34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342D7" w:rsidRPr="00C0415C">
        <w:rPr>
          <w:lang w:val="el-GR"/>
        </w:rPr>
        <w:t>ΠΑΡΑΡΤΗΜΑ</w:t>
      </w:r>
      <w:r w:rsidR="000342D7" w:rsidRPr="002A51E1">
        <w:rPr>
          <w:lang w:val="el-GR"/>
        </w:rPr>
        <w:t xml:space="preserve"> </w:t>
      </w:r>
      <w:r w:rsidR="000342D7">
        <w:t>X</w:t>
      </w:r>
      <w:r w:rsidR="000342D7" w:rsidRPr="002A51E1">
        <w:rPr>
          <w:lang w:val="el-GR"/>
        </w:rPr>
        <w:t xml:space="preserve"> – </w:t>
      </w:r>
      <w:r w:rsidR="000342D7">
        <w:rPr>
          <w:lang w:val="el-GR"/>
        </w:rPr>
        <w:t>Ρήτρα Ακεραιότητας</w:t>
      </w:r>
      <w:r>
        <w:rPr>
          <w:cs/>
          <w:lang w:val="el-GR"/>
        </w:rPr>
        <w:fldChar w:fldCharType="end"/>
      </w:r>
      <w:r>
        <w:rPr>
          <w:rFonts w:hint="cs"/>
          <w:cs/>
          <w:lang w:val="el-GR"/>
        </w:rPr>
        <w:t>η οποία θα περιληφθεί στη σύμβαση</w:t>
      </w:r>
      <w:bookmarkEnd w:id="347"/>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8" w:name="_Toc97194321"/>
      <w:bookmarkStart w:id="349" w:name="_Toc97194454"/>
      <w:bookmarkStart w:id="350" w:name="_Toc123136343"/>
      <w:r w:rsidRPr="00603221">
        <w:rPr>
          <w:rFonts w:cs="Tahoma"/>
          <w:lang w:val="el-GR"/>
        </w:rPr>
        <w:t>Υπεργολαβία</w:t>
      </w:r>
      <w:bookmarkEnd w:id="348"/>
      <w:bookmarkEnd w:id="349"/>
      <w:bookmarkEnd w:id="350"/>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1651450C" w14:textId="610ECEEA"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342D7">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342D7">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1" w:name="_Ref496607258"/>
      <w:bookmarkStart w:id="352" w:name="_Toc97194322"/>
      <w:bookmarkStart w:id="353" w:name="_Toc97194455"/>
      <w:bookmarkStart w:id="354" w:name="_Toc123136344"/>
      <w:r w:rsidRPr="00603221">
        <w:rPr>
          <w:rFonts w:cs="Tahoma"/>
          <w:lang w:val="el-GR"/>
        </w:rPr>
        <w:t>Τροποποίηση σύμβασης κατά τη διάρκειά της</w:t>
      </w:r>
      <w:bookmarkEnd w:id="351"/>
      <w:bookmarkEnd w:id="352"/>
      <w:bookmarkEnd w:id="353"/>
      <w:bookmarkEnd w:id="35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457B618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55" w:name="_Toc97194323"/>
      <w:bookmarkStart w:id="356" w:name="_Toc97194456"/>
      <w:bookmarkStart w:id="357" w:name="_Ref109909770"/>
      <w:bookmarkStart w:id="358" w:name="_Toc123136345"/>
      <w:r w:rsidRPr="00603221">
        <w:rPr>
          <w:lang w:val="el-GR"/>
        </w:rPr>
        <w:t>Δικαιώματα προαίρεσης</w:t>
      </w:r>
      <w:bookmarkEnd w:id="355"/>
      <w:bookmarkEnd w:id="356"/>
      <w:bookmarkEnd w:id="357"/>
      <w:bookmarkEnd w:id="358"/>
      <w:r w:rsidRPr="00603221">
        <w:rPr>
          <w:lang w:val="el-GR"/>
        </w:rPr>
        <w:t xml:space="preserve"> </w:t>
      </w:r>
    </w:p>
    <w:p w14:paraId="75FFC319" w14:textId="3365CCA2"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 :</w:t>
      </w:r>
    </w:p>
    <w:p w14:paraId="6FEC9E60" w14:textId="42B1C2B7" w:rsidR="00D75347" w:rsidRPr="00550D8B"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Pr="00140781">
        <w:rPr>
          <w:lang w:val="el-GR"/>
        </w:rPr>
        <w:t xml:space="preserve">έως </w:t>
      </w:r>
      <w:r w:rsidR="00140781" w:rsidRPr="00140781">
        <w:rPr>
          <w:lang w:val="el-GR"/>
        </w:rPr>
        <w:t>τριάντα</w:t>
      </w:r>
      <w:r w:rsidRPr="00140781">
        <w:rPr>
          <w:lang w:val="el-GR"/>
        </w:rPr>
        <w:t xml:space="preserve"> τοις εκατό (</w:t>
      </w:r>
      <w:r w:rsidR="00140781" w:rsidRPr="00140781">
        <w:rPr>
          <w:lang w:val="el-GR"/>
        </w:rPr>
        <w:t>30</w:t>
      </w:r>
      <w:r w:rsidRPr="00140781">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6384B24C" w14:textId="36C1DD2E" w:rsidR="00D75347" w:rsidRPr="00550D8B" w:rsidRDefault="00D75347" w:rsidP="00D75347">
      <w:pPr>
        <w:rPr>
          <w:lang w:val="el-GR"/>
        </w:rPr>
      </w:pPr>
      <w:r w:rsidRPr="0043680C">
        <w:rPr>
          <w:lang w:val="el-GR"/>
        </w:rPr>
        <w:t xml:space="preserve">Με χρονοδιάγραμμα υλοποίησης έως </w:t>
      </w:r>
      <w:r w:rsidR="0043680C" w:rsidRPr="0043680C">
        <w:rPr>
          <w:lang w:val="el-GR"/>
        </w:rPr>
        <w:t>δέκα</w:t>
      </w:r>
      <w:r w:rsidR="00140781" w:rsidRPr="0043680C">
        <w:rPr>
          <w:lang w:val="el-GR"/>
        </w:rPr>
        <w:t xml:space="preserve"> </w:t>
      </w:r>
      <w:r w:rsidRPr="0043680C">
        <w:rPr>
          <w:lang w:val="el-GR"/>
        </w:rPr>
        <w:t>(</w:t>
      </w:r>
      <w:r w:rsidR="0043680C" w:rsidRPr="0043680C">
        <w:rPr>
          <w:lang w:val="el-GR"/>
        </w:rPr>
        <w:t>10</w:t>
      </w:r>
      <w:r w:rsidRPr="0043680C">
        <w:rPr>
          <w:lang w:val="el-GR"/>
        </w:rPr>
        <w:t>) μήνες 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w:t>
      </w:r>
      <w:r w:rsidRPr="00603221">
        <w:rPr>
          <w:lang w:val="el-GR"/>
        </w:rPr>
        <w:lastRenderedPageBreak/>
        <w:t xml:space="preserve">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9" w:name="_Toc97194324"/>
      <w:bookmarkStart w:id="360" w:name="_Toc97194457"/>
      <w:bookmarkStart w:id="361" w:name="_Ref118479492"/>
      <w:bookmarkStart w:id="362" w:name="_Ref118479515"/>
      <w:bookmarkStart w:id="363" w:name="_Toc123136346"/>
      <w:r w:rsidRPr="00603221">
        <w:rPr>
          <w:rFonts w:cs="Tahoma"/>
          <w:lang w:val="el-GR"/>
        </w:rPr>
        <w:t>Δικαίωμα μονομερούς λύσης της σύμβασης</w:t>
      </w:r>
      <w:bookmarkEnd w:id="359"/>
      <w:bookmarkEnd w:id="360"/>
      <w:bookmarkEnd w:id="361"/>
      <w:bookmarkEnd w:id="362"/>
      <w:bookmarkEnd w:id="36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4"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66EDE40B"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342D7" w:rsidRPr="00C0415C">
        <w:rPr>
          <w:lang w:val="el-GR"/>
        </w:rPr>
        <w:t>ΠΑΡΑΡΤΗΜΑ</w:t>
      </w:r>
      <w:r w:rsidR="000342D7" w:rsidRPr="002A51E1">
        <w:rPr>
          <w:lang w:val="el-GR"/>
        </w:rPr>
        <w:t xml:space="preserve"> </w:t>
      </w:r>
      <w:r w:rsidR="000342D7">
        <w:t>X</w:t>
      </w:r>
      <w:r w:rsidR="000342D7" w:rsidRPr="002A51E1">
        <w:rPr>
          <w:lang w:val="el-GR"/>
        </w:rPr>
        <w:t xml:space="preserve"> – </w:t>
      </w:r>
      <w:r w:rsidR="000342D7">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4"/>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5" w:name="_Toc97194458"/>
      <w:bookmarkStart w:id="366" w:name="_Toc123136347"/>
      <w:r w:rsidRPr="00140781">
        <w:rPr>
          <w:rFonts w:cs="Tahoma"/>
          <w:sz w:val="22"/>
          <w:szCs w:val="22"/>
          <w:lang w:val="el-GR"/>
        </w:rPr>
        <w:lastRenderedPageBreak/>
        <w:t>ΕΙΔΙΚΟΙ ΟΡΟΙ ΕΚΤΕΛΕΣΗΣ ΤΗΣ ΣΥΜΒΑΣΗΣ</w:t>
      </w:r>
      <w:bookmarkEnd w:id="365"/>
      <w:bookmarkEnd w:id="366"/>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7" w:name="_Ref496607306"/>
      <w:bookmarkStart w:id="368" w:name="_Toc97194325"/>
      <w:bookmarkStart w:id="369" w:name="_Toc97194459"/>
      <w:bookmarkStart w:id="370" w:name="_Toc123136348"/>
      <w:r w:rsidRPr="00603221">
        <w:rPr>
          <w:rFonts w:cs="Tahoma"/>
          <w:lang w:val="el-GR"/>
        </w:rPr>
        <w:t>Τρόπος πληρωμής</w:t>
      </w:r>
      <w:bookmarkEnd w:id="367"/>
      <w:bookmarkEnd w:id="368"/>
      <w:bookmarkEnd w:id="369"/>
      <w:bookmarkEnd w:id="370"/>
      <w:r w:rsidRPr="00603221">
        <w:rPr>
          <w:rFonts w:cs="Tahoma"/>
          <w:lang w:val="el-GR"/>
        </w:rPr>
        <w:t xml:space="preserve"> </w:t>
      </w:r>
    </w:p>
    <w:p w14:paraId="386699FF" w14:textId="77777777" w:rsidR="009649DC" w:rsidRPr="00603221" w:rsidRDefault="003355E7">
      <w:pPr>
        <w:rPr>
          <w:b/>
          <w:lang w:val="el-GR"/>
        </w:rPr>
      </w:pPr>
      <w:r w:rsidRPr="00603221">
        <w:rPr>
          <w:lang w:val="el-GR"/>
        </w:rPr>
        <w:t>5.1.1</w:t>
      </w:r>
      <w:r w:rsidRPr="002203FC">
        <w:rPr>
          <w:lang w:val="el-GR"/>
        </w:rPr>
        <w:t>. Η πληρωμή του αναδόχου θα πραγματοποιηθεί</w:t>
      </w:r>
      <w:r w:rsidR="007C6E3D" w:rsidRPr="002203FC">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w:t>
      </w:r>
      <w:r w:rsidR="007C6E3D" w:rsidRPr="00603221">
        <w:rPr>
          <w:lang w:val="el-GR"/>
        </w:rPr>
        <w:t xml:space="preserve">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C1399A" w14:paraId="47B18638" w14:textId="77777777" w:rsidTr="002C480A">
        <w:tc>
          <w:tcPr>
            <w:tcW w:w="456" w:type="dxa"/>
          </w:tcPr>
          <w:p w14:paraId="6B9E6555" w14:textId="05BFF621" w:rsidR="007E74EC" w:rsidRPr="001E54F6" w:rsidRDefault="00E21169" w:rsidP="002C480A">
            <w:pPr>
              <w:rPr>
                <w:b/>
                <w:lang w:val="el-GR"/>
              </w:rPr>
            </w:pPr>
            <w:bookmarkStart w:id="371" w:name="_Hlk123127299"/>
            <w:r>
              <w:rPr>
                <w:b/>
                <w:lang w:val="el-GR"/>
              </w:rPr>
              <w:t>1</w:t>
            </w:r>
            <w:r w:rsidR="007E74EC" w:rsidRPr="001E54F6">
              <w:rPr>
                <w:b/>
                <w:lang w:val="el-GR"/>
              </w:rPr>
              <w:t>)</w:t>
            </w:r>
          </w:p>
        </w:tc>
        <w:tc>
          <w:tcPr>
            <w:tcW w:w="8569" w:type="dxa"/>
          </w:tcPr>
          <w:p w14:paraId="36A2514F" w14:textId="7F98975D" w:rsidR="007E74EC" w:rsidRDefault="007E74EC" w:rsidP="00E21169">
            <w:pPr>
              <w:pStyle w:val="aff"/>
              <w:numPr>
                <w:ilvl w:val="0"/>
                <w:numId w:val="25"/>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w:t>
            </w:r>
            <w:r w:rsidR="00E21169">
              <w:rPr>
                <w:b/>
                <w:bCs/>
                <w:lang w:val="el-GR"/>
              </w:rPr>
              <w:t>δέκα</w:t>
            </w:r>
            <w:r w:rsidRPr="001E54F6">
              <w:rPr>
                <w:b/>
                <w:bCs/>
                <w:lang w:val="el-GR"/>
              </w:rPr>
              <w:t xml:space="preserve">  (</w:t>
            </w:r>
            <w:r w:rsidR="00E21169">
              <w:rPr>
                <w:b/>
                <w:bCs/>
                <w:lang w:val="el-GR"/>
              </w:rPr>
              <w:t>1</w:t>
            </w:r>
            <w:r>
              <w:rPr>
                <w:b/>
                <w:bCs/>
                <w:lang w:val="el-GR"/>
              </w:rPr>
              <w:t>0</w:t>
            </w:r>
            <w:r w:rsidRPr="001E54F6">
              <w:rPr>
                <w:b/>
                <w:bCs/>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342D7">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4115B3C1" w14:textId="743EB851" w:rsidR="00E21169" w:rsidRPr="004A1CE3" w:rsidRDefault="00E21169" w:rsidP="004A1CE3">
            <w:pPr>
              <w:pStyle w:val="aff"/>
              <w:numPr>
                <w:ilvl w:val="0"/>
                <w:numId w:val="26"/>
              </w:numPr>
              <w:spacing w:before="120"/>
              <w:rPr>
                <w:color w:val="000000" w:themeColor="text1"/>
                <w:lang w:val="el-GR"/>
              </w:rPr>
            </w:pPr>
            <w:r>
              <w:rPr>
                <w:lang w:val="el-GR"/>
              </w:rPr>
              <w:t>Αποπληρωμή του συμβατικού τιμήματος του Παραδοτέου Π1 μετά την παραλαβή του</w:t>
            </w:r>
            <w:r w:rsidR="004A1CE3">
              <w:rPr>
                <w:lang w:val="el-GR"/>
              </w:rPr>
              <w:t xml:space="preserve">, </w:t>
            </w:r>
            <w:r w:rsidR="004A1CE3" w:rsidRPr="00C47E3D">
              <w:rPr>
                <w:color w:val="000000" w:themeColor="text1"/>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789DDC9C" w14:textId="3784946C" w:rsidR="00E21169" w:rsidRDefault="00E21169" w:rsidP="00E21169">
            <w:pPr>
              <w:pStyle w:val="aff"/>
              <w:numPr>
                <w:ilvl w:val="0"/>
                <w:numId w:val="25"/>
              </w:numPr>
              <w:spacing w:before="120"/>
              <w:contextualSpacing w:val="0"/>
              <w:rPr>
                <w:lang w:val="el-GR"/>
              </w:rPr>
            </w:pPr>
            <w:r>
              <w:rPr>
                <w:lang w:val="el-GR"/>
              </w:rPr>
              <w:t>Αποπληρωμή του συμβατικού τιμήματος του Παραδοτέου Π2 μετά την παραλαβή του</w:t>
            </w:r>
            <w:r w:rsidR="004A1CE3">
              <w:rPr>
                <w:lang w:val="el-GR"/>
              </w:rPr>
              <w:t>,</w:t>
            </w:r>
            <w:r w:rsidR="004A1CE3" w:rsidRPr="00C47E3D">
              <w:rPr>
                <w:color w:val="000000" w:themeColor="text1"/>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p w14:paraId="5B254348" w14:textId="531714C4" w:rsidR="00E21169" w:rsidRDefault="00E21169" w:rsidP="00E21169">
            <w:pPr>
              <w:pStyle w:val="aff"/>
              <w:numPr>
                <w:ilvl w:val="0"/>
                <w:numId w:val="25"/>
              </w:numPr>
              <w:spacing w:before="120"/>
              <w:contextualSpacing w:val="0"/>
              <w:rPr>
                <w:lang w:val="el-GR"/>
              </w:rPr>
            </w:pPr>
            <w:r>
              <w:rPr>
                <w:lang w:val="el-GR"/>
              </w:rPr>
              <w:t>Αποπληρωμή του συμβατικού τιμήματος του Παραδοτέου Π3 μετά την παραλαβή του</w:t>
            </w:r>
            <w:r w:rsidR="004A1CE3">
              <w:rPr>
                <w:lang w:val="el-GR"/>
              </w:rPr>
              <w:t xml:space="preserve">, </w:t>
            </w:r>
            <w:r w:rsidR="004A1CE3" w:rsidRPr="00C47E3D">
              <w:rPr>
                <w:color w:val="000000" w:themeColor="text1"/>
                <w:lang w:val="el-GR"/>
              </w:rPr>
              <w:t>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p w14:paraId="3F930FAD" w14:textId="04B72CAE" w:rsidR="00E21169" w:rsidRDefault="00E21169" w:rsidP="00E21169">
            <w:pPr>
              <w:pStyle w:val="aff"/>
              <w:numPr>
                <w:ilvl w:val="0"/>
                <w:numId w:val="25"/>
              </w:numPr>
              <w:spacing w:before="120"/>
              <w:contextualSpacing w:val="0"/>
              <w:rPr>
                <w:lang w:val="el-GR"/>
              </w:rPr>
            </w:pPr>
            <w:r>
              <w:rPr>
                <w:lang w:val="el-GR"/>
              </w:rPr>
              <w:t>Αποπληρωμή του συμβατικού τιμήματος του Παραδοτέου Π4 μετά την παραλαβή του</w:t>
            </w:r>
            <w:r w:rsidR="004A1CE3">
              <w:rPr>
                <w:lang w:val="el-GR"/>
              </w:rPr>
              <w:t xml:space="preserve">, </w:t>
            </w:r>
            <w:r w:rsidR="004A1CE3" w:rsidRPr="00C47E3D">
              <w:rPr>
                <w:color w:val="000000" w:themeColor="text1"/>
                <w:lang w:val="el-GR"/>
              </w:rPr>
              <w:t>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p w14:paraId="0C161F0A" w14:textId="07414E17" w:rsidR="007E74EC" w:rsidRPr="001E54F6" w:rsidRDefault="00E21169" w:rsidP="00E21169">
            <w:pPr>
              <w:pStyle w:val="aff"/>
              <w:numPr>
                <w:ilvl w:val="0"/>
                <w:numId w:val="25"/>
              </w:numPr>
              <w:spacing w:before="120"/>
              <w:rPr>
                <w:lang w:val="el-GR"/>
              </w:rPr>
            </w:pPr>
            <w:r>
              <w:rPr>
                <w:lang w:val="el-GR"/>
              </w:rPr>
              <w:t>Απολογιστική κ</w:t>
            </w:r>
            <w:r w:rsidRPr="00BC2088">
              <w:rPr>
                <w:lang w:val="el-GR"/>
              </w:rPr>
              <w:t>αταβολή του συμβατικού τιμήματος των δράσεων Επικοινωνίας &amp; ενημέρωσης δικαιούχων &amp; εγκαταστατών δράσης που εκτελέστηκαν ανά δίμηνο μετά την παραλαβή των παραδοτέων Π6 και Π7</w:t>
            </w:r>
            <w:r w:rsidR="004A1CE3">
              <w:rPr>
                <w:lang w:val="el-GR"/>
              </w:rPr>
              <w:t xml:space="preserve">, </w:t>
            </w:r>
            <w:r w:rsidR="004A1CE3" w:rsidRPr="00C47E3D">
              <w:rPr>
                <w:color w:val="000000" w:themeColor="text1"/>
                <w:lang w:val="el-GR"/>
              </w:rPr>
              <w:t xml:space="preserve">αφού αφαιρεθεί : (i) το υπόλοιπο </w:t>
            </w:r>
            <w:r w:rsidR="004A1CE3" w:rsidRPr="00C47E3D">
              <w:rPr>
                <w:color w:val="000000" w:themeColor="text1"/>
                <w:lang w:val="el-GR"/>
              </w:rPr>
              <w:lastRenderedPageBreak/>
              <w:t xml:space="preserve">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r w:rsidRPr="00BC2088">
              <w:rPr>
                <w:lang w:val="el-GR"/>
              </w:rPr>
              <w:t xml:space="preserve"> </w:t>
            </w:r>
          </w:p>
        </w:tc>
      </w:tr>
      <w:tr w:rsidR="007E74EC" w:rsidRPr="00C1399A" w14:paraId="4F15C5BE" w14:textId="77777777" w:rsidTr="002C480A">
        <w:tc>
          <w:tcPr>
            <w:tcW w:w="456" w:type="dxa"/>
            <w:vAlign w:val="center"/>
          </w:tcPr>
          <w:p w14:paraId="0076E60B" w14:textId="55CBD8DC" w:rsidR="007E74EC" w:rsidRPr="001E54F6" w:rsidRDefault="00E21169" w:rsidP="002C480A">
            <w:pPr>
              <w:jc w:val="left"/>
              <w:rPr>
                <w:b/>
                <w:lang w:val="el-GR"/>
              </w:rPr>
            </w:pPr>
            <w:r>
              <w:rPr>
                <w:b/>
                <w:lang w:val="el-GR"/>
              </w:rPr>
              <w:lastRenderedPageBreak/>
              <w:t>2</w:t>
            </w:r>
            <w:r w:rsidR="007E74EC">
              <w:rPr>
                <w:b/>
                <w:lang w:val="el-GR"/>
              </w:rPr>
              <w:t>)</w:t>
            </w:r>
          </w:p>
        </w:tc>
        <w:tc>
          <w:tcPr>
            <w:tcW w:w="8569" w:type="dxa"/>
          </w:tcPr>
          <w:p w14:paraId="259C8895" w14:textId="77777777" w:rsidR="00075565" w:rsidRDefault="00075565" w:rsidP="002C480A">
            <w:pPr>
              <w:pStyle w:val="aff"/>
              <w:numPr>
                <w:ilvl w:val="0"/>
                <w:numId w:val="26"/>
              </w:numPr>
              <w:spacing w:before="120"/>
              <w:contextualSpacing w:val="0"/>
              <w:rPr>
                <w:lang w:val="el-GR"/>
              </w:rPr>
            </w:pPr>
            <w:r>
              <w:rPr>
                <w:lang w:val="el-GR"/>
              </w:rPr>
              <w:t>Αποπληρωμή του συμβατικού τιμήματος του Παραδοτέου Π1 μετά την παραλαβή του</w:t>
            </w:r>
          </w:p>
          <w:p w14:paraId="3F49A487" w14:textId="7C26867B" w:rsidR="00075565" w:rsidRDefault="00075565" w:rsidP="00075565">
            <w:pPr>
              <w:pStyle w:val="aff"/>
              <w:numPr>
                <w:ilvl w:val="0"/>
                <w:numId w:val="26"/>
              </w:numPr>
              <w:spacing w:before="120"/>
              <w:contextualSpacing w:val="0"/>
              <w:rPr>
                <w:lang w:val="el-GR"/>
              </w:rPr>
            </w:pPr>
            <w:r>
              <w:rPr>
                <w:lang w:val="el-GR"/>
              </w:rPr>
              <w:t>Αποπληρωμή του συμβατικού τιμήματος του Παραδοτέου Π2 μετά την παραλαβή του</w:t>
            </w:r>
          </w:p>
          <w:p w14:paraId="07399328" w14:textId="03A832F9" w:rsidR="00075565" w:rsidRDefault="00075565" w:rsidP="00075565">
            <w:pPr>
              <w:pStyle w:val="aff"/>
              <w:numPr>
                <w:ilvl w:val="0"/>
                <w:numId w:val="26"/>
              </w:numPr>
              <w:spacing w:before="120"/>
              <w:contextualSpacing w:val="0"/>
              <w:rPr>
                <w:lang w:val="el-GR"/>
              </w:rPr>
            </w:pPr>
            <w:r>
              <w:rPr>
                <w:lang w:val="el-GR"/>
              </w:rPr>
              <w:t>Αποπληρωμή του συμβατικού τιμήματος του Παραδοτέου Π3 μετά την παραλαβή του</w:t>
            </w:r>
          </w:p>
          <w:p w14:paraId="3084E77B" w14:textId="77777777" w:rsidR="00BC2088" w:rsidRDefault="00075565" w:rsidP="00BC2088">
            <w:pPr>
              <w:pStyle w:val="aff"/>
              <w:numPr>
                <w:ilvl w:val="0"/>
                <w:numId w:val="26"/>
              </w:numPr>
              <w:spacing w:before="120"/>
              <w:contextualSpacing w:val="0"/>
              <w:rPr>
                <w:lang w:val="el-GR"/>
              </w:rPr>
            </w:pPr>
            <w:r>
              <w:rPr>
                <w:lang w:val="el-GR"/>
              </w:rPr>
              <w:t>Αποπληρωμή του συμβατικού τιμήματος του Παραδοτέου Π4 μετά την παραλαβή του</w:t>
            </w:r>
          </w:p>
          <w:p w14:paraId="6C63E359" w14:textId="16319B4D" w:rsidR="007E74EC" w:rsidRPr="00BC2088" w:rsidRDefault="00BC2088" w:rsidP="00BC2088">
            <w:pPr>
              <w:pStyle w:val="aff"/>
              <w:numPr>
                <w:ilvl w:val="0"/>
                <w:numId w:val="26"/>
              </w:numPr>
              <w:pBdr>
                <w:top w:val="nil"/>
                <w:left w:val="nil"/>
                <w:bottom w:val="nil"/>
                <w:right w:val="nil"/>
                <w:between w:val="nil"/>
              </w:pBdr>
              <w:spacing w:before="120"/>
              <w:contextualSpacing w:val="0"/>
              <w:rPr>
                <w:color w:val="000000"/>
                <w:lang w:val="el-GR"/>
              </w:rPr>
            </w:pPr>
            <w:r>
              <w:rPr>
                <w:lang w:val="el-GR"/>
              </w:rPr>
              <w:t>Απολογιστική κ</w:t>
            </w:r>
            <w:r w:rsidR="007E74EC" w:rsidRPr="00BC2088">
              <w:rPr>
                <w:lang w:val="el-GR"/>
              </w:rPr>
              <w:t xml:space="preserve">αταβολή του συμβατικού τιμήματος </w:t>
            </w:r>
            <w:r w:rsidRPr="00BC2088">
              <w:rPr>
                <w:lang w:val="el-GR"/>
              </w:rPr>
              <w:t>των δράσεων Επικοινωνίας &amp; ενημέρωσης δικαιούχων &amp; εγκαταστατών δράσης που εκτελέστηκαν ανά δίμηνο μετά την παραλαβή των παραδοτέων Π6 και Π7</w:t>
            </w:r>
            <w:r>
              <w:rPr>
                <w:color w:val="000000"/>
                <w:lang w:val="el-GR"/>
              </w:rPr>
              <w:t xml:space="preserve"> </w:t>
            </w:r>
            <w:r w:rsidR="007E74EC" w:rsidRPr="00BC2088">
              <w:rPr>
                <w:lang w:val="el-GR"/>
              </w:rPr>
              <w:t xml:space="preserve"> </w:t>
            </w:r>
          </w:p>
        </w:tc>
      </w:tr>
      <w:bookmarkEnd w:id="371"/>
    </w:tbl>
    <w:p w14:paraId="7139BB31" w14:textId="77777777" w:rsidR="007E74EC" w:rsidRPr="00603221" w:rsidRDefault="007E74EC">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72"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72"/>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D347B98"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sidR="00D861F0">
        <w:rPr>
          <w:lang w:val="el-GR"/>
        </w:rPr>
        <w:t xml:space="preserve"> ΟΠΕΚΑ (πρώην</w:t>
      </w:r>
      <w:r w:rsidRPr="00603221">
        <w:rPr>
          <w:lang w:val="el-GR"/>
        </w:rPr>
        <w:t xml:space="preserve"> ΟΓΑ</w:t>
      </w:r>
      <w:r w:rsidR="00D861F0">
        <w:rPr>
          <w:lang w:val="el-GR"/>
        </w:rPr>
        <w:t>)</w:t>
      </w:r>
      <w:r w:rsidRPr="00603221">
        <w:rPr>
          <w:lang w:val="el-GR"/>
        </w:rPr>
        <w:t>.</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73" w:name="_Ref496607484"/>
      <w:bookmarkStart w:id="374" w:name="_Toc97194326"/>
      <w:bookmarkStart w:id="375" w:name="_Toc97194460"/>
      <w:bookmarkStart w:id="376" w:name="_Toc12313634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3"/>
      <w:bookmarkEnd w:id="374"/>
      <w:bookmarkEnd w:id="375"/>
      <w:bookmarkEnd w:id="376"/>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7"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7"/>
    <w:p w14:paraId="471CEAD8" w14:textId="37C4D9EA" w:rsidR="000C1AAF" w:rsidRDefault="000C1AAF">
      <w:pPr>
        <w:suppressAutoHyphens w:val="0"/>
        <w:autoSpaceDE w:val="0"/>
        <w:spacing w:after="0"/>
        <w:rPr>
          <w:rFonts w:eastAsia="SimSun"/>
          <w:lang w:val="el-GR"/>
        </w:rPr>
      </w:pPr>
    </w:p>
    <w:p w14:paraId="20EC9EC3" w14:textId="049E78EE" w:rsidR="000C1AAF" w:rsidRPr="006F1D06" w:rsidRDefault="000C1AAF">
      <w:pPr>
        <w:suppressAutoHyphens w:val="0"/>
        <w:autoSpaceDE w:val="0"/>
        <w:rPr>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8" w:name="_Ref55324340"/>
      <w:bookmarkStart w:id="379" w:name="_Toc97194327"/>
      <w:bookmarkStart w:id="380" w:name="_Toc97194461"/>
      <w:bookmarkStart w:id="381" w:name="_Toc123136350"/>
      <w:r w:rsidRPr="00603221">
        <w:rPr>
          <w:rFonts w:cs="Tahoma"/>
          <w:lang w:val="el-GR"/>
        </w:rPr>
        <w:t>Διοικητικές προσφυγές κατά τη διαδικασία εκτέλεσης</w:t>
      </w:r>
      <w:bookmarkEnd w:id="378"/>
      <w:bookmarkEnd w:id="379"/>
      <w:bookmarkEnd w:id="380"/>
      <w:bookmarkEnd w:id="381"/>
      <w:r w:rsidRPr="00603221">
        <w:rPr>
          <w:rFonts w:cs="Tahoma"/>
          <w:lang w:val="el-GR"/>
        </w:rPr>
        <w:t xml:space="preserve"> </w:t>
      </w:r>
    </w:p>
    <w:p w14:paraId="036FE66B" w14:textId="3F35E6D2"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342D7">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82" w:name="_Toc13748951"/>
      <w:r w:rsidRPr="00F82A8D">
        <w:rPr>
          <w:rFonts w:cs="Tahoma"/>
          <w:lang w:val="el-GR"/>
        </w:rPr>
        <w:tab/>
      </w:r>
      <w:bookmarkStart w:id="383" w:name="_Toc97194328"/>
      <w:bookmarkStart w:id="384" w:name="_Toc97194462"/>
      <w:bookmarkStart w:id="385" w:name="_Toc123136351"/>
      <w:r w:rsidRPr="00F82A8D">
        <w:rPr>
          <w:rFonts w:cs="Tahoma"/>
          <w:lang w:val="el-GR"/>
        </w:rPr>
        <w:t>Δικαστική επίλυση διαφορών</w:t>
      </w:r>
      <w:bookmarkEnd w:id="382"/>
      <w:bookmarkEnd w:id="383"/>
      <w:bookmarkEnd w:id="384"/>
      <w:bookmarkEnd w:id="385"/>
    </w:p>
    <w:p w14:paraId="114104F6" w14:textId="236BE4D2"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w:t>
      </w:r>
      <w:r w:rsidR="00EA5091">
        <w:rPr>
          <w:lang w:val="el-GR"/>
        </w:rPr>
        <w:t>αφο 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6" w:name="_Ref75870221"/>
      <w:bookmarkStart w:id="387" w:name="_Toc97194463"/>
      <w:bookmarkStart w:id="388" w:name="_Toc123136352"/>
      <w:r w:rsidRPr="00BB5BD6">
        <w:rPr>
          <w:rFonts w:cs="Tahoma"/>
          <w:szCs w:val="22"/>
        </w:rPr>
        <w:lastRenderedPageBreak/>
        <w:t xml:space="preserve">ΧΡΟΝΟΣ ΚΑΙ ΤΡΟΠΟΣ </w:t>
      </w:r>
      <w:r w:rsidR="003355E7" w:rsidRPr="00603221">
        <w:rPr>
          <w:rFonts w:cs="Tahoma"/>
          <w:szCs w:val="22"/>
        </w:rPr>
        <w:t>ΕΚΤΕΛΕΣΗΣ</w:t>
      </w:r>
      <w:bookmarkEnd w:id="386"/>
      <w:bookmarkEnd w:id="387"/>
      <w:bookmarkEnd w:id="388"/>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9" w:name="_Ref63782029"/>
      <w:bookmarkStart w:id="390" w:name="_Toc97194329"/>
      <w:bookmarkStart w:id="391" w:name="_Toc97194464"/>
      <w:bookmarkStart w:id="392" w:name="_Toc123136353"/>
      <w:r w:rsidRPr="00603221">
        <w:rPr>
          <w:rFonts w:cs="Tahoma"/>
          <w:lang w:val="el-GR"/>
        </w:rPr>
        <w:t>Παρακολούθηση της σύμβασης</w:t>
      </w:r>
      <w:bookmarkEnd w:id="389"/>
      <w:bookmarkEnd w:id="390"/>
      <w:bookmarkEnd w:id="391"/>
      <w:bookmarkEnd w:id="392"/>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3"/>
    <w:p w14:paraId="1E69F45B" w14:textId="77777777" w:rsidR="008338F0" w:rsidRPr="00603221" w:rsidRDefault="003355E7" w:rsidP="003A109E">
      <w:pPr>
        <w:pStyle w:val="2"/>
        <w:rPr>
          <w:rFonts w:cs="Tahoma"/>
          <w:lang w:val="el-GR"/>
        </w:rPr>
      </w:pPr>
      <w:r w:rsidRPr="00603221">
        <w:rPr>
          <w:rFonts w:cs="Tahoma"/>
          <w:lang w:val="el-GR"/>
        </w:rPr>
        <w:tab/>
      </w:r>
      <w:bookmarkStart w:id="394" w:name="_Toc97194330"/>
      <w:bookmarkStart w:id="395" w:name="_Toc97194465"/>
      <w:bookmarkStart w:id="396" w:name="_Toc123136354"/>
      <w:r w:rsidRPr="00603221">
        <w:rPr>
          <w:rFonts w:cs="Tahoma"/>
          <w:lang w:val="el-GR"/>
        </w:rPr>
        <w:t>Διάρκεια σύμβασης</w:t>
      </w:r>
      <w:bookmarkEnd w:id="394"/>
      <w:bookmarkEnd w:id="395"/>
      <w:bookmarkEnd w:id="396"/>
      <w:r w:rsidRPr="00603221">
        <w:rPr>
          <w:rFonts w:cs="Tahoma"/>
          <w:lang w:val="el-GR"/>
        </w:rPr>
        <w:t xml:space="preserve"> </w:t>
      </w:r>
    </w:p>
    <w:p w14:paraId="61D003E7" w14:textId="45285946"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A33CA1">
        <w:rPr>
          <w:lang w:val="el-GR"/>
        </w:rPr>
        <w:t xml:space="preserve">τριάντα ένα (31) </w:t>
      </w:r>
      <w:r w:rsidR="00A33CA1" w:rsidRPr="00603221">
        <w:rPr>
          <w:lang w:val="el-GR"/>
        </w:rPr>
        <w:t>μήνες</w:t>
      </w:r>
      <w:r w:rsidR="00A33CA1">
        <w:rPr>
          <w:lang w:val="el-GR"/>
        </w:rPr>
        <w:t xml:space="preserve"> ή μέχρι 31-12-2025</w:t>
      </w:r>
      <w:r w:rsidR="00A33CA1" w:rsidRPr="00603221">
        <w:rPr>
          <w:lang w:val="el-GR"/>
        </w:rPr>
        <w:t xml:space="preserve">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342D7"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7DB995B"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342D7">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7" w:name="_Ref40954198"/>
      <w:bookmarkStart w:id="398" w:name="_Ref55381059"/>
      <w:bookmarkStart w:id="399" w:name="_Toc97194331"/>
      <w:bookmarkStart w:id="400" w:name="_Toc97194466"/>
      <w:bookmarkStart w:id="401" w:name="_Toc123136355"/>
      <w:r w:rsidRPr="00603221">
        <w:rPr>
          <w:rFonts w:cs="Tahoma"/>
          <w:lang w:val="el-GR"/>
        </w:rPr>
        <w:t>Παραλαβή του αντικειμένου της σύμβασης</w:t>
      </w:r>
      <w:bookmarkEnd w:id="397"/>
      <w:bookmarkEnd w:id="398"/>
      <w:bookmarkEnd w:id="399"/>
      <w:bookmarkEnd w:id="400"/>
      <w:bookmarkEnd w:id="401"/>
      <w:r w:rsidRPr="00603221">
        <w:rPr>
          <w:rFonts w:cs="Tahoma"/>
          <w:lang w:val="el-GR"/>
        </w:rPr>
        <w:t xml:space="preserve"> </w:t>
      </w:r>
    </w:p>
    <w:p w14:paraId="05D2736E" w14:textId="155C1CA7" w:rsidR="00B8528C" w:rsidRPr="00C00860" w:rsidRDefault="00B8528C" w:rsidP="00B8528C">
      <w:pPr>
        <w:rPr>
          <w:lang w:val="el-GR"/>
        </w:rPr>
      </w:pPr>
      <w:bookmarkStart w:id="402"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0342D7"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403" w:name="_Hlk9421462"/>
      <w:bookmarkEnd w:id="402"/>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w:t>
      </w:r>
      <w:r w:rsidRPr="00D57165">
        <w:rPr>
          <w:lang w:val="el-GR"/>
        </w:rPr>
        <w:lastRenderedPageBreak/>
        <w:t xml:space="preserve">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609A15BA"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403"/>
    <w:p w14:paraId="775CD989" w14:textId="77777777" w:rsidR="008338F0" w:rsidRPr="00603221" w:rsidRDefault="003355E7" w:rsidP="003A109E">
      <w:pPr>
        <w:pStyle w:val="2"/>
        <w:rPr>
          <w:rFonts w:cs="Tahoma"/>
          <w:lang w:val="el-GR"/>
        </w:rPr>
      </w:pPr>
      <w:r w:rsidRPr="00603221">
        <w:rPr>
          <w:rFonts w:cs="Tahoma"/>
          <w:lang w:val="el-GR"/>
        </w:rPr>
        <w:tab/>
      </w:r>
      <w:bookmarkStart w:id="404" w:name="_Ref496625354"/>
      <w:bookmarkStart w:id="405" w:name="_Toc97194332"/>
      <w:bookmarkStart w:id="406" w:name="_Toc97194467"/>
      <w:bookmarkStart w:id="407" w:name="_Toc123136356"/>
      <w:r w:rsidRPr="00603221">
        <w:rPr>
          <w:rFonts w:cs="Tahoma"/>
          <w:lang w:val="el-GR"/>
        </w:rPr>
        <w:t>Απόρριψη παραδοτέων – Αντικατάσταση</w:t>
      </w:r>
      <w:bookmarkEnd w:id="404"/>
      <w:bookmarkEnd w:id="405"/>
      <w:bookmarkEnd w:id="406"/>
      <w:bookmarkEnd w:id="407"/>
      <w:r w:rsidRPr="00603221">
        <w:rPr>
          <w:rFonts w:cs="Tahoma"/>
          <w:lang w:val="el-GR"/>
        </w:rPr>
        <w:t xml:space="preserve"> </w:t>
      </w:r>
    </w:p>
    <w:p w14:paraId="40124ED0" w14:textId="438F8BF6"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342D7">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8" w:name="_Toc74566947"/>
      <w:bookmarkStart w:id="409" w:name="_Toc74566948"/>
      <w:bookmarkStart w:id="410" w:name="_Toc74566949"/>
      <w:bookmarkStart w:id="411" w:name="_Toc74566950"/>
      <w:bookmarkStart w:id="412" w:name="_Toc74566951"/>
      <w:bookmarkEnd w:id="408"/>
      <w:bookmarkEnd w:id="409"/>
      <w:bookmarkEnd w:id="410"/>
      <w:bookmarkEnd w:id="411"/>
      <w:bookmarkEnd w:id="412"/>
      <w:r w:rsidRPr="00603221">
        <w:rPr>
          <w:rFonts w:cs="Tahoma"/>
          <w:lang w:val="el-GR"/>
        </w:rPr>
        <w:tab/>
      </w:r>
      <w:bookmarkStart w:id="413" w:name="_Toc97194333"/>
      <w:bookmarkStart w:id="414" w:name="_Toc97194468"/>
      <w:bookmarkStart w:id="415" w:name="_Toc123136357"/>
      <w:r w:rsidRPr="00603221">
        <w:rPr>
          <w:rFonts w:cs="Tahoma"/>
          <w:lang w:val="el-GR"/>
        </w:rPr>
        <w:t>Αναπροσαρμογή τιμής</w:t>
      </w:r>
      <w:bookmarkEnd w:id="413"/>
      <w:bookmarkEnd w:id="414"/>
      <w:bookmarkEnd w:id="415"/>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416" w:name="_Toc97194469"/>
      <w:bookmarkStart w:id="417" w:name="_Toc123136358"/>
      <w:r w:rsidRPr="00603221">
        <w:rPr>
          <w:lang w:val="el-GR"/>
        </w:rPr>
        <w:lastRenderedPageBreak/>
        <w:t>ΠΑΡΑΡΤΗΜΑΤΑ</w:t>
      </w:r>
      <w:bookmarkEnd w:id="416"/>
      <w:bookmarkEnd w:id="417"/>
    </w:p>
    <w:p w14:paraId="2F397AAD" w14:textId="77777777" w:rsidR="008338F0" w:rsidRPr="00603221" w:rsidRDefault="003355E7" w:rsidP="003329FF">
      <w:pPr>
        <w:pStyle w:val="2"/>
        <w:numPr>
          <w:ilvl w:val="0"/>
          <w:numId w:val="0"/>
        </w:numPr>
        <w:tabs>
          <w:tab w:val="clear" w:pos="567"/>
        </w:tabs>
        <w:rPr>
          <w:rFonts w:cs="Tahoma"/>
          <w:lang w:val="el-GR"/>
        </w:rPr>
      </w:pPr>
      <w:bookmarkStart w:id="418" w:name="_Ref496625830"/>
      <w:bookmarkStart w:id="419" w:name="_Toc97194334"/>
      <w:bookmarkStart w:id="420" w:name="_Toc97194470"/>
      <w:bookmarkStart w:id="421" w:name="_Toc123136359"/>
      <w:bookmarkStart w:id="422" w:name="_Ref496625399"/>
      <w:r w:rsidRPr="00603221">
        <w:rPr>
          <w:rFonts w:cs="Tahoma"/>
          <w:lang w:val="el-GR"/>
        </w:rPr>
        <w:t>ΠΑΡΑΡΤΗΜΑ Ι – Αναλυτική Περιγραφή Φυσικού και Οικονομικού Αντικειμένου της Σύμβασης</w:t>
      </w:r>
      <w:bookmarkEnd w:id="418"/>
      <w:bookmarkEnd w:id="419"/>
      <w:bookmarkEnd w:id="420"/>
      <w:bookmarkEnd w:id="421"/>
      <w:r w:rsidRPr="00603221">
        <w:rPr>
          <w:rFonts w:cs="Tahoma"/>
          <w:lang w:val="el-GR"/>
        </w:rPr>
        <w:t xml:space="preserve"> </w:t>
      </w:r>
      <w:bookmarkEnd w:id="422"/>
    </w:p>
    <w:p w14:paraId="40306800" w14:textId="77777777" w:rsidR="008338F0" w:rsidRPr="00EF2204" w:rsidRDefault="00A22261">
      <w:pPr>
        <w:pStyle w:val="3"/>
        <w:numPr>
          <w:ilvl w:val="0"/>
          <w:numId w:val="23"/>
        </w:numPr>
        <w:rPr>
          <w:lang w:val="el-GR"/>
        </w:rPr>
      </w:pPr>
      <w:bookmarkStart w:id="423" w:name="_Toc97194335"/>
      <w:bookmarkStart w:id="424" w:name="_Toc97194471"/>
      <w:bookmarkStart w:id="425" w:name="_Ref97199257"/>
      <w:bookmarkStart w:id="426" w:name="_Ref122694905"/>
      <w:bookmarkStart w:id="427" w:name="_Toc123136360"/>
      <w:r w:rsidRPr="00EF2204">
        <w:rPr>
          <w:lang w:val="el-GR"/>
        </w:rPr>
        <w:t>Π</w:t>
      </w:r>
      <w:r>
        <w:rPr>
          <w:lang w:val="el-GR"/>
        </w:rPr>
        <w:t>εριβάλλον της Σύμβασης</w:t>
      </w:r>
      <w:bookmarkEnd w:id="423"/>
      <w:bookmarkEnd w:id="424"/>
      <w:bookmarkEnd w:id="425"/>
      <w:bookmarkEnd w:id="426"/>
      <w:bookmarkEnd w:id="427"/>
    </w:p>
    <w:p w14:paraId="1C12AAC2" w14:textId="77777777" w:rsidR="00EE109D" w:rsidRPr="00EE109D" w:rsidRDefault="00EE109D" w:rsidP="00CD2A7F">
      <w:pPr>
        <w:rPr>
          <w:rFonts w:eastAsia="SimSun"/>
          <w:lang w:val="el-GR"/>
        </w:rPr>
      </w:pPr>
      <w:bookmarkStart w:id="428" w:name="_Toc516836612"/>
      <w:bookmarkStart w:id="429" w:name="_Toc45706959"/>
      <w:bookmarkStart w:id="430"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31" w:name="_Toc97194336"/>
      <w:bookmarkStart w:id="432" w:name="_Toc123136361"/>
      <w:r w:rsidRPr="00EF2204">
        <w:rPr>
          <w:rFonts w:eastAsia="SimSun" w:cs="Tahoma"/>
          <w:szCs w:val="22"/>
          <w:lang w:val="el-GR"/>
        </w:rPr>
        <w:t>Εμπλεκόμενοι στην υλοποίηση της Σύμβασης</w:t>
      </w:r>
      <w:bookmarkEnd w:id="428"/>
      <w:bookmarkEnd w:id="429"/>
      <w:bookmarkEnd w:id="430"/>
      <w:bookmarkEnd w:id="431"/>
      <w:bookmarkEnd w:id="432"/>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2C819871" w14:textId="77777777" w:rsidTr="00AB1716">
        <w:tc>
          <w:tcPr>
            <w:tcW w:w="3397" w:type="dxa"/>
          </w:tcPr>
          <w:p w14:paraId="71A8A4ED"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6DCC0D22" w14:textId="2C4E244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4820C710" w14:textId="17E5AEDB"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C1399A"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52129D3" w14:textId="77777777" w:rsidR="000342D7"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5912CE3C" w:rsidR="004D1C23" w:rsidRPr="00E14FF7" w:rsidRDefault="000342D7" w:rsidP="00AB1716">
            <w:pPr>
              <w:widowControl w:val="0"/>
              <w:suppressAutoHyphens w:val="0"/>
              <w:spacing w:after="0"/>
              <w:rPr>
                <w:lang w:val="el-GR" w:eastAsia="en-US"/>
              </w:rPr>
            </w:pPr>
            <w:r w:rsidRPr="002373E7">
              <w:rPr>
                <w:rFonts w:eastAsia="SimSun"/>
                <w:bCs/>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000000" w:rsidP="00AB1716">
            <w:pPr>
              <w:widowControl w:val="0"/>
              <w:suppressAutoHyphens w:val="0"/>
              <w:spacing w:after="0"/>
              <w:rPr>
                <w:u w:val="single"/>
                <w:lang w:val="el-GR" w:eastAsia="en-US"/>
              </w:rPr>
            </w:pPr>
            <w:hyperlink r:id="rId28"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35D4E0FF"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0342D7">
              <w:rPr>
                <w:lang w:val="el-GR" w:eastAsia="en-US"/>
              </w:rPr>
              <w:t>1.1.2</w:t>
            </w:r>
            <w:r w:rsidR="00FD26DD">
              <w:rPr>
                <w:lang w:val="el-GR" w:eastAsia="en-US"/>
              </w:rPr>
              <w:fldChar w:fldCharType="end"/>
            </w:r>
          </w:p>
        </w:tc>
      </w:tr>
      <w:tr w:rsidR="00FD26DD" w:rsidRPr="00D63725" w14:paraId="6460A757" w14:textId="77777777" w:rsidTr="002C480A">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0B901B64" w:rsidR="00FD26DD" w:rsidRPr="00D63725" w:rsidRDefault="00000000" w:rsidP="00FD26DD">
            <w:pPr>
              <w:widowControl w:val="0"/>
              <w:suppressAutoHyphens w:val="0"/>
              <w:spacing w:after="0"/>
              <w:rPr>
                <w:lang w:val="el-GR" w:eastAsia="en-US"/>
              </w:rPr>
            </w:pPr>
            <w:hyperlink r:id="rId29"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1E6A6BAD"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342D7">
              <w:rPr>
                <w:lang w:val="el-GR" w:eastAsia="en-US"/>
              </w:rPr>
              <w:t>1.1.2</w:t>
            </w:r>
            <w:r>
              <w:rPr>
                <w:lang w:val="el-GR" w:eastAsia="en-US"/>
              </w:rPr>
              <w:fldChar w:fldCharType="end"/>
            </w:r>
          </w:p>
        </w:tc>
      </w:tr>
      <w:tr w:rsidR="00FD26DD" w:rsidRPr="00EF2204" w14:paraId="7DF70F82" w14:textId="77777777" w:rsidTr="002C480A">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30CE42F4" w:rsidR="00FD26DD"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7DA4AB58"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0342D7">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2343281D"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0342D7">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33" w:name="_Ref51336725"/>
      <w:bookmarkStart w:id="434" w:name="_Toc53671308"/>
    </w:p>
    <w:p w14:paraId="2A8E12F2" w14:textId="77777777" w:rsidR="00556A23" w:rsidRPr="002373E7" w:rsidRDefault="00556A23">
      <w:pPr>
        <w:pStyle w:val="5"/>
        <w:numPr>
          <w:ilvl w:val="2"/>
          <w:numId w:val="14"/>
        </w:numPr>
        <w:rPr>
          <w:rFonts w:eastAsia="SimSun" w:cs="Tahoma"/>
          <w:bCs/>
        </w:rPr>
      </w:pPr>
      <w:bookmarkStart w:id="435" w:name="_Toc123136362"/>
      <w:r w:rsidRPr="002373E7">
        <w:rPr>
          <w:rFonts w:eastAsia="SimSun" w:cs="Tahoma"/>
          <w:bCs/>
        </w:rPr>
        <w:t>Φορέας Υλοποίησης – Αναθέτουσα Αρχή</w:t>
      </w:r>
      <w:bookmarkEnd w:id="433"/>
      <w:bookmarkEnd w:id="434"/>
      <w:bookmarkEnd w:id="435"/>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FD26DD" w:rsidRDefault="00556A23" w:rsidP="00047C57">
      <w:pPr>
        <w:rPr>
          <w:rFonts w:eastAsia="SimSun"/>
          <w:lang w:val="el-GR"/>
        </w:rPr>
      </w:pP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36" w:name="_Ref55370267"/>
      <w:bookmarkStart w:id="437" w:name="_Toc123136363"/>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6"/>
      <w:bookmarkEnd w:id="437"/>
    </w:p>
    <w:p w14:paraId="4AF613DC" w14:textId="1038216F" w:rsidR="007C3D4C" w:rsidRPr="007C3D4C" w:rsidRDefault="007C3D4C" w:rsidP="007C3D4C">
      <w:pPr>
        <w:spacing w:line="252" w:lineRule="auto"/>
        <w:rPr>
          <w:color w:val="000000" w:themeColor="text1"/>
          <w:lang w:val="el-GR"/>
        </w:rPr>
      </w:pPr>
      <w:bookmarkStart w:id="438"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39" w:name="_Ref122691609"/>
      <w:bookmarkStart w:id="440" w:name="_Toc123136364"/>
      <w:r w:rsidRPr="003329FF">
        <w:rPr>
          <w:rFonts w:eastAsia="SimSun" w:cs="Tahoma"/>
          <w:bCs/>
          <w:lang w:val="el-GR"/>
        </w:rPr>
        <w:t>Όργανα &amp; Επιτροπές Παρακολούθησης, Διακυβέρνησης και Ελέγχου του Έργου</w:t>
      </w:r>
      <w:bookmarkEnd w:id="438"/>
      <w:bookmarkEnd w:id="439"/>
      <w:bookmarkEnd w:id="440"/>
    </w:p>
    <w:p w14:paraId="4B8735FA" w14:textId="260699B6" w:rsidR="00E0686B" w:rsidRPr="000A1F30" w:rsidRDefault="00E0686B" w:rsidP="00E0686B">
      <w:pPr>
        <w:rPr>
          <w:lang w:val="el-GR"/>
        </w:rPr>
      </w:pPr>
      <w:r w:rsidRPr="000A1F30">
        <w:rPr>
          <w:lang w:val="el-GR"/>
        </w:rPr>
        <w:lastRenderedPageBreak/>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7"/>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7"/>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3"/>
        </w:numPr>
        <w:rPr>
          <w:lang w:val="el-GR"/>
        </w:rPr>
      </w:pPr>
      <w:bookmarkStart w:id="441" w:name="_Ref40953149"/>
      <w:bookmarkStart w:id="442" w:name="_Toc97194338"/>
      <w:bookmarkStart w:id="443" w:name="_Toc97194472"/>
      <w:bookmarkStart w:id="444" w:name="_Toc123136365"/>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1"/>
      <w:r w:rsidR="00A22261">
        <w:rPr>
          <w:lang w:val="el-GR"/>
        </w:rPr>
        <w:t>ύμβασης</w:t>
      </w:r>
      <w:bookmarkEnd w:id="442"/>
      <w:bookmarkEnd w:id="443"/>
      <w:bookmarkEnd w:id="444"/>
    </w:p>
    <w:p w14:paraId="43FD06DB" w14:textId="77777777" w:rsidR="00BD0298" w:rsidRPr="00BD0298" w:rsidRDefault="00BD0298" w:rsidP="00370D99">
      <w:pPr>
        <w:rPr>
          <w:lang w:val="el-GR"/>
        </w:rPr>
      </w:pPr>
      <w:bookmarkStart w:id="445" w:name="_Toc97195373"/>
      <w:bookmarkStart w:id="446" w:name="_Toc97195542"/>
      <w:bookmarkEnd w:id="445"/>
      <w:bookmarkEnd w:id="446"/>
    </w:p>
    <w:p w14:paraId="6F2E3FD2" w14:textId="406B73C9" w:rsidR="00C15B52" w:rsidRDefault="00346ADE">
      <w:pPr>
        <w:pStyle w:val="4"/>
        <w:numPr>
          <w:ilvl w:val="1"/>
          <w:numId w:val="23"/>
        </w:numPr>
        <w:ind w:hanging="306"/>
        <w:rPr>
          <w:rFonts w:cs="Tahoma"/>
          <w:szCs w:val="22"/>
          <w:lang w:val="el-GR"/>
        </w:rPr>
      </w:pPr>
      <w:bookmarkStart w:id="447" w:name="_Toc97195374"/>
      <w:bookmarkStart w:id="448" w:name="_Toc97195543"/>
      <w:bookmarkStart w:id="449" w:name="_Ref122694908"/>
      <w:bookmarkStart w:id="450" w:name="_Toc123136366"/>
      <w:bookmarkEnd w:id="447"/>
      <w:bookmarkEnd w:id="448"/>
      <w:r>
        <w:rPr>
          <w:rFonts w:cs="Tahoma"/>
          <w:szCs w:val="22"/>
          <w:lang w:val="el-GR"/>
        </w:rPr>
        <w:t>ΠΕΡΙΒΑΛΛΟΝ ΤΟΥ ΕΡΓΟΥ</w:t>
      </w:r>
      <w:bookmarkEnd w:id="449"/>
      <w:bookmarkEnd w:id="450"/>
    </w:p>
    <w:p w14:paraId="30F7378B" w14:textId="245DD9A5" w:rsidR="00576767" w:rsidRPr="00576767" w:rsidRDefault="00576767" w:rsidP="00576767">
      <w:pPr>
        <w:rPr>
          <w:rFonts w:eastAsia="Calibri"/>
          <w:lang w:val="el-GR"/>
        </w:rPr>
      </w:pPr>
      <w:r w:rsidRPr="00576767">
        <w:rPr>
          <w:rFonts w:eastAsia="Calibri"/>
          <w:lang w:val="el-GR"/>
        </w:rPr>
        <w:t xml:space="preserve">Το έργο </w:t>
      </w:r>
      <w:r w:rsidRPr="00576767">
        <w:rPr>
          <w:rFonts w:eastAsia="Calibri"/>
        </w:rPr>
        <w:t>Fiber</w:t>
      </w:r>
      <w:r w:rsidRPr="00576767">
        <w:rPr>
          <w:rFonts w:eastAsia="Calibri"/>
          <w:lang w:val="el-GR"/>
        </w:rPr>
        <w:t xml:space="preserve"> </w:t>
      </w:r>
      <w:r w:rsidRPr="00576767">
        <w:rPr>
          <w:rFonts w:eastAsia="Calibri"/>
        </w:rPr>
        <w:t>optic</w:t>
      </w:r>
      <w:r w:rsidRPr="00576767">
        <w:rPr>
          <w:rFonts w:eastAsia="Calibri"/>
          <w:lang w:val="el-GR"/>
        </w:rPr>
        <w:t xml:space="preserve"> </w:t>
      </w:r>
      <w:r w:rsidRPr="00576767">
        <w:rPr>
          <w:rFonts w:eastAsia="Calibri"/>
        </w:rPr>
        <w:t>infrastructure</w:t>
      </w:r>
      <w:r w:rsidRPr="00576767">
        <w:rPr>
          <w:rFonts w:eastAsia="Calibri"/>
          <w:lang w:val="el-GR"/>
        </w:rPr>
        <w:t xml:space="preserve"> </w:t>
      </w:r>
      <w:r w:rsidRPr="00576767">
        <w:rPr>
          <w:rFonts w:eastAsia="Calibri"/>
        </w:rPr>
        <w:t>in</w:t>
      </w:r>
      <w:r w:rsidRPr="00576767">
        <w:rPr>
          <w:rFonts w:eastAsia="Calibri"/>
          <w:lang w:val="el-GR"/>
        </w:rPr>
        <w:t xml:space="preserve"> </w:t>
      </w:r>
      <w:r w:rsidRPr="00576767">
        <w:rPr>
          <w:rFonts w:eastAsia="Calibri"/>
        </w:rPr>
        <w:t>buildings</w:t>
      </w:r>
      <w:r w:rsidRPr="00576767">
        <w:rPr>
          <w:rFonts w:eastAsia="Calibri"/>
          <w:lang w:val="el-GR"/>
        </w:rPr>
        <w:t>-</w:t>
      </w:r>
      <w:r>
        <w:rPr>
          <w:rFonts w:eastAsia="Calibri"/>
        </w:rPr>
        <w:t>Smart</w:t>
      </w:r>
      <w:r w:rsidRPr="00576767">
        <w:rPr>
          <w:rFonts w:eastAsia="Calibri"/>
          <w:lang w:val="el-GR"/>
        </w:rPr>
        <w:t xml:space="preserve"> </w:t>
      </w:r>
      <w:r>
        <w:rPr>
          <w:rFonts w:eastAsia="Calibri"/>
          <w:lang w:val="en-US"/>
        </w:rPr>
        <w:t>Readiness</w:t>
      </w:r>
      <w:r w:rsidRPr="00576767">
        <w:rPr>
          <w:rFonts w:eastAsia="Calibri"/>
          <w:lang w:val="el-GR"/>
        </w:rPr>
        <w:t xml:space="preserve"> με κωδικό ΕΣΑΑ 16818, εγκρίθηκε στο πλαίσιο του Ελλάδα 2.0 με στόχο την αντιμετώπιση ενός από τα εγγενή προβλήματα της ελληνικής αγοράς, καθώς η πλειονότητα των κτιριακών υποδομών της χώρας (τόσο επαγγελματικοί χώροι όσο και κατοικίες) στερείται πρόβλεψης για την υποδοχή οπτικών ινών και τη φιλοξενία της επιπλέον αναγκαίας υποδομής στους κοινόχρηστους χώρους. Το αποτέλεσμα είναι το κόστος της εκ των υστέρων εγκατάστασης να είναι αποθαρρυντικό και να λειτουργεί ως τροχοπέδη στην υιοθέτηση υποδομών υπερυψηλών ταχυτήτων. Το έργο είχε ως στόχο να συμβάλλει στην άμβλυνση των ανωτέρω περιορισμών, προβλέποντας την παροχή κινήτρων για την εγκατάσταση οπτικής ίνας και του συνοδού εξοπλισμού, επιταχύνοντας την πρόσβαση των πολιτών σε υπερυψηλές ταχύτητες.</w:t>
      </w:r>
    </w:p>
    <w:p w14:paraId="171AA644" w14:textId="77777777" w:rsidR="00576767" w:rsidRPr="00576767" w:rsidRDefault="00576767" w:rsidP="00576767">
      <w:pPr>
        <w:rPr>
          <w:rFonts w:eastAsia="Calibri"/>
          <w:b/>
          <w:lang w:val="el-GR"/>
        </w:rPr>
      </w:pPr>
      <w:r w:rsidRPr="00576767">
        <w:rPr>
          <w:rFonts w:eastAsia="Calibri"/>
          <w:b/>
          <w:lang w:val="el-GR"/>
        </w:rPr>
        <w:t>Περιγραφή Έργου</w:t>
      </w:r>
    </w:p>
    <w:p w14:paraId="74693F37" w14:textId="77777777" w:rsidR="00576767" w:rsidRPr="00576767" w:rsidRDefault="00576767" w:rsidP="00576767">
      <w:pPr>
        <w:rPr>
          <w:rFonts w:eastAsia="Calibri"/>
        </w:rPr>
      </w:pPr>
      <w:r w:rsidRPr="00576767">
        <w:rPr>
          <w:rFonts w:eastAsia="Calibri"/>
          <w:lang w:val="el-GR"/>
        </w:rPr>
        <w:lastRenderedPageBreak/>
        <w:t xml:space="preserve">Αφορά σε πρόγραμμα ενίσχυσης για την αντιστάθμιση του κόστους εγκατάστασης υποδομών σε κτίρια προκειμένου να καταστούν «έξυπνα» για την σύνδεση τους σε υποδομές κοινής ωφέλειας. </w:t>
      </w:r>
      <w:r w:rsidRPr="00576767">
        <w:rPr>
          <w:rFonts w:eastAsia="Calibri"/>
        </w:rPr>
        <w:t>Το πρόγραμμα θα ενθαρρύνει σειρά αναβαθμίσεων που περιλαμβάνουν:</w:t>
      </w:r>
    </w:p>
    <w:p w14:paraId="04AB09E2" w14:textId="77777777"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κοινόχρηστους χώρους του κτιρίου</w:t>
      </w:r>
    </w:p>
    <w:p w14:paraId="204CEAAE" w14:textId="77777777" w:rsidR="00743866" w:rsidRDefault="00743866" w:rsidP="00743866">
      <w:pPr>
        <w:pStyle w:val="aff"/>
        <w:numPr>
          <w:ilvl w:val="0"/>
          <w:numId w:val="34"/>
        </w:numPr>
        <w:rPr>
          <w:lang w:val="el-GR"/>
        </w:rPr>
      </w:pPr>
      <w:r w:rsidRPr="00450B68">
        <w:rPr>
          <w:lang w:val="el-GR"/>
        </w:rPr>
        <w:t xml:space="preserve">την εγκατάσταση υποδομών για τη μελλοντική διασύνδεση των μετρητών των δικτύων κοινής ωφέλειας (ηλεκτρικής ενέργειας, φυσικού αερίου) με το κεντρικό σημείο συγκέντρωσης των υποδομών ηλεκτρονικών επικοινωνιών του κτιρίου. </w:t>
      </w:r>
    </w:p>
    <w:p w14:paraId="0D37A9C9" w14:textId="77777777" w:rsidR="00576767" w:rsidRPr="00576767" w:rsidRDefault="00576767">
      <w:pPr>
        <w:numPr>
          <w:ilvl w:val="0"/>
          <w:numId w:val="34"/>
        </w:numPr>
        <w:pBdr>
          <w:top w:val="nil"/>
          <w:left w:val="nil"/>
          <w:bottom w:val="nil"/>
          <w:right w:val="nil"/>
          <w:between w:val="nil"/>
        </w:pBdr>
        <w:suppressAutoHyphens w:val="0"/>
        <w:rPr>
          <w:color w:val="000000"/>
          <w:lang w:val="el-GR"/>
        </w:rPr>
      </w:pPr>
      <w:r w:rsidRPr="00576767">
        <w:rPr>
          <w:rFonts w:eastAsia="Calibri"/>
          <w:color w:val="000000"/>
          <w:lang w:val="el-GR"/>
        </w:rPr>
        <w:t xml:space="preserve">την εγκατάσταση καλωδιακών υποδομών σύνδεσης των μετρητών των υπηρεσιών κοινής ωφέλειας (ηλεκτρικού ρεύματος και  φυσικού αερίου) με το κεντρικό σημείο συγκέντρωσης των επικοινωνιακών υποδομών του κτηρίου. Έτσι, το μόνο που θα χρειάζεται πλέον θα είναι μόνο η αντικατάσταση του εκάστοτε μετρητή με έναν έξυπνο μετρητή (από τον αντίστοιχο διαχειριστή της υπηρεσίας κοινής ωφέλειας, όταν αυτή πραγματοποιηθεί). </w:t>
      </w:r>
    </w:p>
    <w:p w14:paraId="2B792A76" w14:textId="3D0D5E93" w:rsidR="00576767" w:rsidRPr="00576767" w:rsidRDefault="00576767" w:rsidP="00576767">
      <w:pPr>
        <w:rPr>
          <w:rFonts w:eastAsia="Calibri"/>
          <w:lang w:val="el-GR"/>
        </w:rPr>
      </w:pPr>
      <w:r w:rsidRPr="00576767">
        <w:rPr>
          <w:rFonts w:eastAsia="Calibri"/>
          <w:lang w:val="el-GR"/>
        </w:rPr>
        <w:t>Μέσω του προγράμματος, αναμένεται ότι 120.000 κτίρια θα υποβληθούν σε τέτοιες εργασίες έως τις 30 Οκτωβρίου 2026 με συνολικό προϋπολογισμό ~1</w:t>
      </w:r>
      <w:r w:rsidR="000A4E0A">
        <w:rPr>
          <w:rFonts w:eastAsia="Calibri"/>
          <w:lang w:val="el-GR"/>
        </w:rPr>
        <w:t>00</w:t>
      </w:r>
      <w:r w:rsidRPr="00576767">
        <w:rPr>
          <w:rFonts w:eastAsia="Calibri"/>
          <w:lang w:val="el-GR"/>
        </w:rPr>
        <w:t xml:space="preserve"> εκατομμυρίων ευρώ που θα διασφαλιστεί μέσω του </w:t>
      </w:r>
      <w:r w:rsidRPr="00576767">
        <w:rPr>
          <w:rFonts w:eastAsia="Calibri"/>
        </w:rPr>
        <w:t>RRF</w:t>
      </w:r>
      <w:r w:rsidRPr="00576767">
        <w:rPr>
          <w:rFonts w:eastAsia="Calibri"/>
          <w:lang w:val="el-GR"/>
        </w:rPr>
        <w:t>.</w:t>
      </w:r>
    </w:p>
    <w:p w14:paraId="625EAB4F" w14:textId="77777777" w:rsidR="00576767" w:rsidRPr="00576767" w:rsidRDefault="00576767" w:rsidP="00576767">
      <w:pPr>
        <w:rPr>
          <w:rFonts w:eastAsia="Calibri"/>
          <w:lang w:val="el-GR"/>
        </w:rPr>
      </w:pPr>
      <w:r w:rsidRPr="00576767">
        <w:rPr>
          <w:rFonts w:eastAsia="Calibri"/>
          <w:lang w:val="el-GR"/>
        </w:rPr>
        <w:t>Το πρόγραμμα εξυπηρετεί τρείς βασικούς στόχους:</w:t>
      </w:r>
    </w:p>
    <w:p w14:paraId="56B505CC" w14:textId="4B48D60C"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ανάπτυξη της διείσδυσης ευρυζωνικών υπηρεσιών υπερυψηλών ταχυτήτων τομέας στον οποίο η Ελλάδα κατατάσσεται τελευταία στην ΕΕ. Από την πλευρά της προσφοράς, οι τηλεπικοινωνιακοί πάροχοι διαθέτουν ήδη υποδομές που καλύπτουν άνω του 1.000.000 συνδέσεις (</w:t>
      </w:r>
      <w:r w:rsidRPr="00576767">
        <w:rPr>
          <w:rFonts w:eastAsia="Calibri"/>
          <w:color w:val="000000"/>
        </w:rPr>
        <w:t>homes</w:t>
      </w:r>
      <w:r w:rsidRPr="00576767">
        <w:rPr>
          <w:rFonts w:eastAsia="Calibri"/>
          <w:color w:val="000000"/>
          <w:lang w:val="el-GR"/>
        </w:rPr>
        <w:t xml:space="preserve"> </w:t>
      </w:r>
      <w:r w:rsidRPr="00576767">
        <w:rPr>
          <w:rFonts w:eastAsia="Calibri"/>
          <w:color w:val="000000"/>
        </w:rPr>
        <w:t>passed</w:t>
      </w:r>
      <w:r w:rsidRPr="00576767">
        <w:rPr>
          <w:rFonts w:eastAsia="Calibri"/>
          <w:color w:val="000000"/>
          <w:lang w:val="el-GR"/>
        </w:rPr>
        <w:t xml:space="preserve">), πλην όμως ή διείσδυση υπολείπεται του 10%. Σημαντικός ανασχετικός παράγοντας για την αύξηση της διείσδυσης είναι το κόστος και η δυσκολία εγκατάστασης των αναγκαίων καλωδιακών υποδομών στο εσωτερικό των κτηρίων.  Μέσω της δράσης αναμένεται να ενθαρρυνθούν οι ιδιοκτήτες των κτιρίων  να προβούν στην εγκατάσταση ενδοκτιριακής καλωδίωσης και να διευκολυνθούν στη διαδικασία απόκτησης ευρυζωνικών υπηρεσιών υπερυψηλής ταχύτητας. </w:t>
      </w:r>
    </w:p>
    <w:p w14:paraId="63261FDB" w14:textId="77777777" w:rsidR="00576767" w:rsidRPr="00576767" w:rsidRDefault="00576767">
      <w:pPr>
        <w:numPr>
          <w:ilvl w:val="0"/>
          <w:numId w:val="34"/>
        </w:numPr>
        <w:pBdr>
          <w:top w:val="nil"/>
          <w:left w:val="nil"/>
          <w:bottom w:val="nil"/>
          <w:right w:val="nil"/>
          <w:between w:val="nil"/>
        </w:pBdr>
        <w:suppressAutoHyphens w:val="0"/>
        <w:rPr>
          <w:color w:val="000000"/>
          <w:lang w:val="el-GR"/>
        </w:rPr>
      </w:pPr>
      <w:r w:rsidRPr="00576767">
        <w:rPr>
          <w:rFonts w:eastAsia="Calibri"/>
          <w:color w:val="000000"/>
          <w:lang w:val="el-GR"/>
        </w:rPr>
        <w:t>Την διευκόλυνση ενσωμάτωσης έξυπνων μετρητών ηλεκτρικής ενέργειας (καθώς και άλλων έξυπνων μετρητών υπηρεσιών κοινής ωφέλειας) όταν αυτοί θα αναπτυχθούν από τους διαχειριστές των εν λόγω υπηρεσιών. Συγκεκριμένα ο ΔΕΔΔΗΕ έχει ήδη ανακοινώσει</w:t>
      </w:r>
      <w:r w:rsidRPr="00576767">
        <w:rPr>
          <w:rFonts w:eastAsia="Calibri"/>
          <w:color w:val="000000"/>
          <w:vertAlign w:val="superscript"/>
        </w:rPr>
        <w:footnoteReference w:id="1"/>
      </w:r>
      <w:r w:rsidRPr="00576767">
        <w:rPr>
          <w:rFonts w:eastAsia="Calibri"/>
          <w:color w:val="000000"/>
          <w:lang w:val="el-GR"/>
        </w:rPr>
        <w:t xml:space="preserve"> το φιλόδοξο πρόγραμμα αντικατάστασης όλων των μετρητών Ηλεκτρικής Ενέργειας της χώρας. Η ύπαρξη κατάλληλης  επικοινωνιακής υποδομής προκειμένου να  μπορούν να συνδεθούν οι  μετρητές με το σύστημα διαχείρισης  του ΔΕΔΔΗΕ αναμένεται να διευκολύνει σημαντικά τις εργασίες που θα πρέπει να πραγματοποιηθούν κατά την αντικατάσταση των μετρητών.</w:t>
      </w:r>
    </w:p>
    <w:p w14:paraId="48A108C6" w14:textId="77777777" w:rsidR="00576767" w:rsidRPr="00576767" w:rsidRDefault="00576767" w:rsidP="00576767">
      <w:pPr>
        <w:rPr>
          <w:rFonts w:eastAsia="Calibri"/>
          <w:lang w:val="el-GR"/>
        </w:rPr>
      </w:pPr>
      <w:r w:rsidRPr="00576767">
        <w:rPr>
          <w:rFonts w:eastAsia="Calibri"/>
          <w:lang w:val="el-GR"/>
        </w:rPr>
        <w:t>Το έργο συνίσταται στην ενίσχυση πολυκατοικιών για την αναβάθμιση/εκσυγχρονισμό των εσωτερικών καλωδιώσεων της πολυκατοικίας. Ειδικότερα, οι κατηγορίες επιλέξιμων εργασιών αφορούν στα ακόλουθα:</w:t>
      </w:r>
    </w:p>
    <w:p w14:paraId="64DA6334" w14:textId="77777777" w:rsidR="00576767" w:rsidRPr="00576767" w:rsidRDefault="00576767" w:rsidP="00576767">
      <w:pPr>
        <w:rPr>
          <w:rFonts w:eastAsia="Calibri"/>
          <w:lang w:val="el-GR"/>
        </w:rPr>
      </w:pPr>
      <w:r w:rsidRPr="00576767">
        <w:rPr>
          <w:rFonts w:eastAsia="Calibri"/>
          <w:lang w:val="el-GR"/>
        </w:rPr>
        <w:t xml:space="preserve">Α. Κατασκευή της κάθετης καλωδίωσης οπτικών ινών εντός κτιρίου που περιλαμβάνει την εγκατάσταση </w:t>
      </w:r>
      <w:r w:rsidRPr="00576767">
        <w:rPr>
          <w:rFonts w:eastAsia="Calibri"/>
        </w:rPr>
        <w:t>BEP</w:t>
      </w:r>
      <w:r w:rsidRPr="00576767">
        <w:rPr>
          <w:rFonts w:eastAsia="Calibri"/>
          <w:lang w:val="el-GR"/>
        </w:rPr>
        <w:t xml:space="preserve"> (</w:t>
      </w:r>
      <w:r w:rsidRPr="00576767">
        <w:rPr>
          <w:rFonts w:eastAsia="Calibri"/>
        </w:rPr>
        <w:t>Building</w:t>
      </w:r>
      <w:r w:rsidRPr="00576767">
        <w:rPr>
          <w:rFonts w:eastAsia="Calibri"/>
          <w:lang w:val="el-GR"/>
        </w:rPr>
        <w:t xml:space="preserve"> </w:t>
      </w:r>
      <w:r w:rsidRPr="00576767">
        <w:rPr>
          <w:rFonts w:eastAsia="Calibri"/>
        </w:rPr>
        <w:t>Entry</w:t>
      </w:r>
      <w:r w:rsidRPr="00576767">
        <w:rPr>
          <w:rFonts w:eastAsia="Calibri"/>
          <w:lang w:val="el-GR"/>
        </w:rPr>
        <w:t xml:space="preserve"> </w:t>
      </w:r>
      <w:r w:rsidRPr="00576767">
        <w:rPr>
          <w:rFonts w:eastAsia="Calibri"/>
        </w:rPr>
        <w:t>Point</w:t>
      </w:r>
      <w:r w:rsidRPr="00576767">
        <w:rPr>
          <w:rFonts w:eastAsia="Calibri"/>
          <w:lang w:val="el-GR"/>
        </w:rPr>
        <w:t xml:space="preserve">), ενός </w:t>
      </w:r>
      <w:r w:rsidRPr="00576767">
        <w:rPr>
          <w:rFonts w:eastAsia="Calibri"/>
        </w:rPr>
        <w:t>FB</w:t>
      </w:r>
      <w:r w:rsidRPr="00576767">
        <w:rPr>
          <w:rFonts w:eastAsia="Calibri"/>
          <w:lang w:val="el-GR"/>
        </w:rPr>
        <w:t xml:space="preserve"> (</w:t>
      </w:r>
      <w:r w:rsidRPr="00576767">
        <w:rPr>
          <w:rFonts w:eastAsia="Calibri"/>
        </w:rPr>
        <w:t>Floor</w:t>
      </w:r>
      <w:r w:rsidRPr="00576767">
        <w:rPr>
          <w:rFonts w:eastAsia="Calibri"/>
          <w:lang w:val="el-GR"/>
        </w:rPr>
        <w:t xml:space="preserve"> </w:t>
      </w:r>
      <w:r w:rsidRPr="00576767">
        <w:rPr>
          <w:rFonts w:eastAsia="Calibri"/>
        </w:rPr>
        <w:t>Box</w:t>
      </w:r>
      <w:r w:rsidRPr="00576767">
        <w:rPr>
          <w:rFonts w:eastAsia="Calibri"/>
          <w:lang w:val="el-GR"/>
        </w:rPr>
        <w:t xml:space="preserve">) ανά όροφο και της κάθετης καλωδίωσης που συνδέει το </w:t>
      </w:r>
      <w:r w:rsidRPr="00576767">
        <w:rPr>
          <w:rFonts w:eastAsia="Calibri"/>
        </w:rPr>
        <w:t>BEP</w:t>
      </w:r>
      <w:r w:rsidRPr="00576767">
        <w:rPr>
          <w:rFonts w:eastAsia="Calibri"/>
          <w:lang w:val="el-GR"/>
        </w:rPr>
        <w:t xml:space="preserve"> με τα </w:t>
      </w:r>
      <w:r w:rsidRPr="00576767">
        <w:rPr>
          <w:rFonts w:eastAsia="Calibri"/>
        </w:rPr>
        <w:t>FBs</w:t>
      </w:r>
      <w:r w:rsidRPr="00576767">
        <w:rPr>
          <w:rFonts w:eastAsia="Calibri"/>
          <w:lang w:val="el-GR"/>
        </w:rPr>
        <w:t xml:space="preserve"> καθώς και τις σωληνώσεις  που συνδέουν το </w:t>
      </w:r>
      <w:r w:rsidRPr="00576767">
        <w:rPr>
          <w:rFonts w:eastAsia="Calibri"/>
        </w:rPr>
        <w:t>BEP</w:t>
      </w:r>
      <w:r w:rsidRPr="00576767">
        <w:rPr>
          <w:rFonts w:eastAsia="Calibri"/>
          <w:lang w:val="el-GR"/>
        </w:rPr>
        <w:t xml:space="preserve"> με το σημείο τερματισμού του δικτύου οπτικών ινών εντός του κτιρίου έως το απώτατο άκρο της ιδιωτικής περιουσίας εντός της ρυμοτομικής γραμμής). </w:t>
      </w:r>
    </w:p>
    <w:p w14:paraId="291CA27A" w14:textId="5084CA57" w:rsidR="00576767" w:rsidRPr="00576767" w:rsidRDefault="00576767" w:rsidP="00576767">
      <w:pPr>
        <w:rPr>
          <w:rFonts w:eastAsia="Calibri"/>
          <w:lang w:val="el-GR"/>
        </w:rPr>
      </w:pPr>
      <w:r w:rsidRPr="00576767">
        <w:rPr>
          <w:rFonts w:eastAsia="Calibri"/>
          <w:lang w:val="el-GR"/>
        </w:rPr>
        <w:t xml:space="preserve">Β. </w:t>
      </w:r>
      <w:r w:rsidR="00FE4A50" w:rsidRPr="00FE4A50">
        <w:rPr>
          <w:rFonts w:eastAsia="Calibri"/>
          <w:lang w:val="el-GR"/>
        </w:rPr>
        <w:t>Eγκατάσταση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4A91DAF7" w14:textId="77777777" w:rsidR="00576767" w:rsidRPr="00576767" w:rsidRDefault="00576767" w:rsidP="00576767">
      <w:pPr>
        <w:rPr>
          <w:rFonts w:eastAsia="Calibri"/>
          <w:lang w:val="el-GR"/>
        </w:rPr>
      </w:pPr>
      <w:r w:rsidRPr="00576767">
        <w:rPr>
          <w:rFonts w:eastAsia="Calibri"/>
          <w:lang w:val="el-GR"/>
        </w:rPr>
        <w:lastRenderedPageBreak/>
        <w:t xml:space="preserve">Γ. Διασύνδεση των μετρητών κατανάλωσης ρεύματος που περιλαμβάνει την κατασκευή σωλήνωσης και καλωδίωσης για τη σύνδεση του χώρου φιλοξενίας μετρητών κατανάλωσης ηλεκτρικού ρεύματος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588A1BDB" w14:textId="77777777" w:rsidR="00576767" w:rsidRPr="00576767" w:rsidRDefault="00576767" w:rsidP="00576767">
      <w:pPr>
        <w:rPr>
          <w:rFonts w:eastAsia="Calibri"/>
          <w:lang w:val="el-GR"/>
        </w:rPr>
      </w:pPr>
      <w:r w:rsidRPr="00576767">
        <w:rPr>
          <w:rFonts w:eastAsia="Calibri"/>
          <w:lang w:val="el-GR"/>
        </w:rPr>
        <w:t xml:space="preserve">Δ. Διασύνδεση των μετρητών φυσικού αερίου που περιλαμβάνει την κατασκευή σωλήνωσης και καλωδίωσης για τη σύνδεση του χώρου φιλοξενίας μετρητών φυσικού αερίου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455B9080" w14:textId="77777777" w:rsidR="00576767" w:rsidRPr="00576767" w:rsidRDefault="00576767" w:rsidP="00576767">
      <w:pPr>
        <w:rPr>
          <w:rFonts w:eastAsia="Calibri"/>
          <w:lang w:val="el-GR"/>
        </w:rPr>
      </w:pPr>
      <w:r w:rsidRPr="00576767">
        <w:rPr>
          <w:rFonts w:eastAsia="Calibri"/>
          <w:lang w:val="el-GR"/>
        </w:rPr>
        <w:t>Εξαιρούνται της χρηματοδότησης τα μέρη του δικτύου που αφορούν σε:</w:t>
      </w:r>
    </w:p>
    <w:p w14:paraId="64C36693" w14:textId="77777777" w:rsidR="00576767" w:rsidRPr="00576767" w:rsidRDefault="00576767" w:rsidP="00576767">
      <w:pPr>
        <w:rPr>
          <w:rFonts w:eastAsia="Calibri"/>
          <w:lang w:val="el-GR"/>
        </w:rPr>
      </w:pPr>
      <w:r w:rsidRPr="00576767">
        <w:rPr>
          <w:rFonts w:eastAsia="Calibri"/>
          <w:lang w:val="el-GR"/>
        </w:rPr>
        <w:t>- Εργασίες σε δημόσιο χώρο (εκτός του οικοπέδου του κτιρίου), εκτός αν πρόκειται για τη σύνδεση των μετρητών φυσικού αερίου του ωφελούμενου κτιρίου που βρίσκονται τοποθετημένοι στην πρόσοψη του κτιρίου ή της εξωτερικής μάντρας του οικοπέδου</w:t>
      </w:r>
    </w:p>
    <w:p w14:paraId="3742FAB5" w14:textId="77777777" w:rsidR="00576767" w:rsidRPr="00576767" w:rsidRDefault="00576767" w:rsidP="00576767">
      <w:pPr>
        <w:rPr>
          <w:rFonts w:eastAsia="Calibri"/>
          <w:lang w:val="el-GR"/>
        </w:rPr>
      </w:pPr>
      <w:r w:rsidRPr="00576767">
        <w:rPr>
          <w:rFonts w:eastAsia="Calibri"/>
          <w:lang w:val="el-GR"/>
        </w:rPr>
        <w:t xml:space="preserve">- Σύνδεση του </w:t>
      </w:r>
      <w:r w:rsidRPr="00576767">
        <w:rPr>
          <w:rFonts w:eastAsia="Calibri"/>
        </w:rPr>
        <w:t>FB</w:t>
      </w:r>
      <w:r w:rsidRPr="00576767">
        <w:rPr>
          <w:rFonts w:eastAsia="Calibri"/>
          <w:lang w:val="el-GR"/>
        </w:rPr>
        <w:t xml:space="preserve"> με την οπτική πρίζα (</w:t>
      </w:r>
      <w:r w:rsidRPr="00576767">
        <w:rPr>
          <w:rFonts w:eastAsia="Calibri"/>
        </w:rPr>
        <w:t>OTO</w:t>
      </w:r>
      <w:r w:rsidRPr="00576767">
        <w:rPr>
          <w:rFonts w:eastAsia="Calibri"/>
          <w:lang w:val="el-GR"/>
        </w:rPr>
        <w:t xml:space="preserve"> - </w:t>
      </w:r>
      <w:r w:rsidRPr="00576767">
        <w:rPr>
          <w:rFonts w:eastAsia="Calibri"/>
        </w:rPr>
        <w:t>Optical</w:t>
      </w:r>
      <w:r w:rsidRPr="00576767">
        <w:rPr>
          <w:rFonts w:eastAsia="Calibri"/>
          <w:lang w:val="el-GR"/>
        </w:rPr>
        <w:t xml:space="preserve"> </w:t>
      </w:r>
      <w:r w:rsidRPr="00576767">
        <w:rPr>
          <w:rFonts w:eastAsia="Calibri"/>
        </w:rPr>
        <w:t>Terminal</w:t>
      </w:r>
      <w:r w:rsidRPr="00576767">
        <w:rPr>
          <w:rFonts w:eastAsia="Calibri"/>
          <w:lang w:val="el-GR"/>
        </w:rPr>
        <w:t xml:space="preserve"> </w:t>
      </w:r>
      <w:r w:rsidRPr="00576767">
        <w:rPr>
          <w:rFonts w:eastAsia="Calibri"/>
        </w:rPr>
        <w:t>Outlet</w:t>
      </w:r>
      <w:r w:rsidRPr="00576767">
        <w:rPr>
          <w:rFonts w:eastAsia="Calibri"/>
          <w:lang w:val="el-GR"/>
        </w:rPr>
        <w:t>) εντός οριζόντιων ιδιοκτησιών</w:t>
      </w:r>
    </w:p>
    <w:p w14:paraId="1F98BB69" w14:textId="77777777" w:rsidR="00576767" w:rsidRPr="00576767" w:rsidRDefault="00576767" w:rsidP="00576767">
      <w:pPr>
        <w:rPr>
          <w:rFonts w:eastAsia="Calibri"/>
          <w:lang w:val="el-GR"/>
        </w:rPr>
      </w:pPr>
      <w:r w:rsidRPr="00576767">
        <w:rPr>
          <w:rFonts w:eastAsia="Calibri"/>
          <w:lang w:val="el-GR"/>
        </w:rPr>
        <w:t xml:space="preserve">- Εργασίες εκτός των κοινόχρηστων χώρων των κτιρίων, με την εξαίρεση όσων είναι απαραίτητες για τη απόληξη  του δικτύου λήψης ευρυ-εκπομπής στο εσωτερικών οριζόντιων ιδιοκτησιών </w:t>
      </w:r>
    </w:p>
    <w:p w14:paraId="415A73D3" w14:textId="77777777" w:rsidR="00576767" w:rsidRPr="00576767" w:rsidRDefault="00576767" w:rsidP="00576767">
      <w:pPr>
        <w:rPr>
          <w:lang w:val="el-GR"/>
        </w:rPr>
      </w:pPr>
      <w:r w:rsidRPr="00576767">
        <w:rPr>
          <w:lang w:val="el-GR"/>
        </w:rPr>
        <w:t xml:space="preserve">Η δράση θα είναι μαζικού χαρακτήρα και θα περιλαμβάνει ένα αρκετά ευρύ πεδίο ενισχυόμενων ενεργειών. </w:t>
      </w:r>
      <w:r w:rsidRPr="00576767">
        <w:rPr>
          <w:rFonts w:eastAsia="Calibri"/>
          <w:lang w:val="el-GR"/>
        </w:rPr>
        <w:t>Μέσω του προγράμματος, αναμένεται ότι 120.000 κτίρια θα υποβληθούν στις εργασίες που περιλαμβάνονται στο έργο και αναφέρονται ανωτέρω</w:t>
      </w:r>
      <w:r w:rsidRPr="00576767">
        <w:rPr>
          <w:lang w:val="el-GR"/>
        </w:rPr>
        <w:t>.</w:t>
      </w:r>
    </w:p>
    <w:p w14:paraId="7545B3CB" w14:textId="77777777" w:rsidR="00346ADE" w:rsidRPr="00576767" w:rsidRDefault="00346ADE" w:rsidP="00346ADE">
      <w:pPr>
        <w:rPr>
          <w:lang w:val="el-GR"/>
        </w:rPr>
      </w:pPr>
    </w:p>
    <w:p w14:paraId="732D4284" w14:textId="0488380B" w:rsidR="007E74EC" w:rsidRPr="005B5F4F" w:rsidRDefault="007E74EC" w:rsidP="007E74EC">
      <w:pPr>
        <w:rPr>
          <w:lang w:val="el-GR"/>
        </w:rPr>
      </w:pPr>
      <w:r>
        <w:rPr>
          <w:lang w:val="el-GR"/>
        </w:rPr>
        <w:t xml:space="preserve">Στο αντικείμενο της Δράσης περιλαμβάνονται τα παρακάτω Υποέργα </w:t>
      </w:r>
      <w:r w:rsidRPr="00450B68">
        <w:rPr>
          <w:lang w:val="el-GR"/>
        </w:rPr>
        <w:t>:</w:t>
      </w:r>
    </w:p>
    <w:p w14:paraId="2A5DB9B1" w14:textId="77777777" w:rsidR="007E74EC" w:rsidRPr="005B5F4F" w:rsidRDefault="007E74EC" w:rsidP="007E74EC">
      <w:pPr>
        <w:rPr>
          <w:lang w:val="el-GR"/>
        </w:rPr>
      </w:pPr>
    </w:p>
    <w:p w14:paraId="68A978F7" w14:textId="77777777" w:rsidR="007E74EC" w:rsidRPr="00450B68" w:rsidRDefault="007E74EC" w:rsidP="007E74EC">
      <w:pPr>
        <w:pStyle w:val="aff"/>
        <w:numPr>
          <w:ilvl w:val="0"/>
          <w:numId w:val="42"/>
        </w:numPr>
        <w:rPr>
          <w:b/>
          <w:bCs/>
          <w:u w:val="single"/>
          <w:lang w:val="en-US"/>
        </w:rPr>
      </w:pPr>
      <w:r w:rsidRPr="00450B68">
        <w:rPr>
          <w:b/>
          <w:bCs/>
          <w:u w:val="single"/>
          <w:lang w:val="el-GR"/>
        </w:rPr>
        <w:t>Υποέργο 1 – Επιταγές</w:t>
      </w:r>
    </w:p>
    <w:p w14:paraId="48928860" w14:textId="77777777" w:rsidR="007E74EC" w:rsidRDefault="007E74EC" w:rsidP="007E74EC">
      <w:pPr>
        <w:rPr>
          <w:lang w:val="el-GR"/>
        </w:rPr>
      </w:pPr>
      <w:r>
        <w:rPr>
          <w:lang w:val="el-GR"/>
        </w:rPr>
        <w:t xml:space="preserve">Στο αντικείμενο του Υποέργο 1, περιλαμβάνεται </w:t>
      </w:r>
      <w:r w:rsidRPr="00450B68">
        <w:rPr>
          <w:lang w:val="el-GR"/>
        </w:rPr>
        <w:t>:</w:t>
      </w:r>
    </w:p>
    <w:p w14:paraId="3886B340" w14:textId="77777777" w:rsidR="007E74EC" w:rsidRDefault="007E74EC" w:rsidP="007E74EC">
      <w:pPr>
        <w:rPr>
          <w:lang w:val="el-GR"/>
        </w:rPr>
      </w:pPr>
      <w:r w:rsidRPr="00450B68">
        <w:rPr>
          <w:lang w:val="el-GR"/>
        </w:rPr>
        <w:t>Χορήγηση voucher για σειρά εργασιών, οι οποίες θα περιλαμβάνουν:</w:t>
      </w:r>
    </w:p>
    <w:p w14:paraId="22977911" w14:textId="77777777" w:rsidR="007E74EC" w:rsidRDefault="007E74EC" w:rsidP="007E74EC">
      <w:pPr>
        <w:pStyle w:val="aff"/>
        <w:numPr>
          <w:ilvl w:val="0"/>
          <w:numId w:val="43"/>
        </w:numPr>
        <w:rPr>
          <w:lang w:val="el-GR"/>
        </w:rPr>
      </w:pPr>
      <w:r w:rsidRPr="00450B68">
        <w:rPr>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χώρους του κτιρίου (διαμερίσματα, γραφεία, καταστήματα κλπ).</w:t>
      </w:r>
    </w:p>
    <w:p w14:paraId="280C3A59" w14:textId="77777777" w:rsidR="007E74EC" w:rsidRDefault="007E74EC" w:rsidP="007E74EC">
      <w:pPr>
        <w:pStyle w:val="aff"/>
        <w:numPr>
          <w:ilvl w:val="0"/>
          <w:numId w:val="43"/>
        </w:numPr>
        <w:rPr>
          <w:lang w:val="el-GR"/>
        </w:rPr>
      </w:pPr>
      <w:r w:rsidRPr="00450B68">
        <w:rPr>
          <w:lang w:val="el-GR"/>
        </w:rPr>
        <w:t xml:space="preserve">την εγκατάσταση υποδομών για τη μελλοντική διασύνδεση των μετρητών των δικτύων κοινής ωφέλειας (ηλεκτρικής ενέργειας, φυσικού αερίου) με το κεντρικό σημείο συγκέντρωσης των υποδομών ηλεκτρονικών επικοινωνιών του κτιρίου. </w:t>
      </w:r>
    </w:p>
    <w:p w14:paraId="78273282" w14:textId="77777777" w:rsidR="007E74EC" w:rsidRDefault="007E74EC" w:rsidP="007E74EC">
      <w:pPr>
        <w:pStyle w:val="aff"/>
        <w:numPr>
          <w:ilvl w:val="0"/>
          <w:numId w:val="43"/>
        </w:numPr>
        <w:rPr>
          <w:lang w:val="el-GR"/>
        </w:rPr>
      </w:pPr>
      <w:r w:rsidRPr="00450B68">
        <w:rPr>
          <w:lang w:val="el-GR"/>
        </w:rPr>
        <w:t>την εγκατάσταση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12C99EB0" w14:textId="77777777" w:rsidR="007E74EC" w:rsidRDefault="007E74EC" w:rsidP="007E74EC">
      <w:pPr>
        <w:rPr>
          <w:lang w:val="el-GR"/>
        </w:rPr>
      </w:pPr>
    </w:p>
    <w:p w14:paraId="5BD98A58" w14:textId="77777777" w:rsidR="007E74EC" w:rsidRDefault="007E74EC" w:rsidP="007E74EC">
      <w:pPr>
        <w:rPr>
          <w:lang w:val="el-GR"/>
        </w:rPr>
      </w:pPr>
    </w:p>
    <w:p w14:paraId="439D4BF4" w14:textId="77777777" w:rsidR="007E74EC" w:rsidRDefault="007E74EC" w:rsidP="007E74EC">
      <w:pPr>
        <w:pStyle w:val="aff"/>
        <w:numPr>
          <w:ilvl w:val="0"/>
          <w:numId w:val="42"/>
        </w:numPr>
        <w:rPr>
          <w:b/>
          <w:bCs/>
          <w:u w:val="single"/>
          <w:lang w:val="el-GR"/>
        </w:rPr>
      </w:pPr>
      <w:r>
        <w:rPr>
          <w:b/>
          <w:bCs/>
          <w:u w:val="single"/>
          <w:lang w:val="el-GR"/>
        </w:rPr>
        <w:t xml:space="preserve">Υποέργο 2 - </w:t>
      </w:r>
      <w:r w:rsidRPr="00450B68">
        <w:rPr>
          <w:b/>
          <w:bCs/>
          <w:u w:val="single"/>
          <w:lang w:val="el-GR"/>
        </w:rPr>
        <w:t>Σχεδιασμός – υλοποίηση και Λειτουργία Ηλεκτρονικής Πλατφόρμας διαχείρισης και παρακολούθησης του κύκλου ζωής των επενδύσεων</w:t>
      </w:r>
    </w:p>
    <w:p w14:paraId="04779E65" w14:textId="77777777" w:rsidR="007E74EC" w:rsidRDefault="007E74EC" w:rsidP="007E74EC">
      <w:pPr>
        <w:rPr>
          <w:lang w:val="el-GR"/>
        </w:rPr>
      </w:pPr>
      <w:r w:rsidRPr="00450B68">
        <w:rPr>
          <w:lang w:val="el-GR"/>
        </w:rPr>
        <w:t xml:space="preserve">Στο αντικείμενο του Υποέργο 2, περιλαμβάνεται ο σχεδιασμός, η υλοποίηση και λειτουργία της ηλεκτρονικής πλατφόρμας που αυτοματοποιεί πλήρως τον κύκλο ζωής της διαχείρισης της δράσης. </w:t>
      </w:r>
    </w:p>
    <w:p w14:paraId="7C04387E" w14:textId="77777777" w:rsidR="007E74EC" w:rsidRDefault="007E74EC" w:rsidP="007E74EC">
      <w:pPr>
        <w:rPr>
          <w:lang w:val="el-GR"/>
        </w:rPr>
      </w:pPr>
      <w:r w:rsidRPr="00450B68">
        <w:rPr>
          <w:lang w:val="el-GR"/>
        </w:rPr>
        <w:t>Η πλατφόρμα θα υποστηρίζει τις παρακάτω διαδικασίες :</w:t>
      </w:r>
    </w:p>
    <w:p w14:paraId="48F835A1" w14:textId="77777777" w:rsidR="007E74EC" w:rsidRDefault="007E74EC" w:rsidP="007E74EC">
      <w:pPr>
        <w:pStyle w:val="aff"/>
        <w:numPr>
          <w:ilvl w:val="0"/>
          <w:numId w:val="43"/>
        </w:numPr>
        <w:rPr>
          <w:lang w:val="el-GR"/>
        </w:rPr>
      </w:pPr>
      <w:r w:rsidRPr="00450B68">
        <w:rPr>
          <w:lang w:val="el-GR"/>
        </w:rPr>
        <w:t>Εγγραφή &amp; onboarding εγκαταστατών.</w:t>
      </w:r>
    </w:p>
    <w:p w14:paraId="752E4511" w14:textId="77777777" w:rsidR="007E74EC" w:rsidRDefault="007E74EC" w:rsidP="007E74EC">
      <w:pPr>
        <w:pStyle w:val="aff"/>
        <w:numPr>
          <w:ilvl w:val="0"/>
          <w:numId w:val="43"/>
        </w:numPr>
        <w:rPr>
          <w:lang w:val="el-GR"/>
        </w:rPr>
      </w:pPr>
      <w:r w:rsidRPr="00450B68">
        <w:rPr>
          <w:lang w:val="el-GR"/>
        </w:rPr>
        <w:t xml:space="preserve">Ηλεκτρονική επικοινωνία με εγκαταστάτες </w:t>
      </w:r>
    </w:p>
    <w:p w14:paraId="0B1C8661" w14:textId="77777777" w:rsidR="007E74EC" w:rsidRDefault="007E74EC" w:rsidP="007E74EC">
      <w:pPr>
        <w:pStyle w:val="aff"/>
        <w:numPr>
          <w:ilvl w:val="0"/>
          <w:numId w:val="43"/>
        </w:numPr>
        <w:rPr>
          <w:lang w:val="el-GR"/>
        </w:rPr>
      </w:pPr>
      <w:r w:rsidRPr="00450B68">
        <w:rPr>
          <w:lang w:val="el-GR"/>
        </w:rPr>
        <w:t>Διασύνδεση τρίτων φορέων που μπορεί να συμμετέχουν με κάποιο ρόλο στον κύκλο διαχείρισης του Προγράμματος (πχ τραπεζικά ιδρύματα, ιδρύματα πληρωμών).</w:t>
      </w:r>
    </w:p>
    <w:p w14:paraId="605BEB9D" w14:textId="77777777" w:rsidR="007E74EC" w:rsidRDefault="007E74EC" w:rsidP="007E74EC">
      <w:pPr>
        <w:pStyle w:val="aff"/>
        <w:numPr>
          <w:ilvl w:val="0"/>
          <w:numId w:val="43"/>
        </w:numPr>
        <w:rPr>
          <w:lang w:val="el-GR"/>
        </w:rPr>
      </w:pPr>
      <w:r w:rsidRPr="00450B68">
        <w:rPr>
          <w:lang w:val="el-GR"/>
        </w:rPr>
        <w:lastRenderedPageBreak/>
        <w:t>Διασύνδεση με συστήματα του δημοσίου, όπως συστήματα καταχώρησης έργων κρατικών ενισχύσεων για έλεγχο σώρευσης.</w:t>
      </w:r>
      <w:r w:rsidRPr="00450B68">
        <w:rPr>
          <w:lang w:val="el-GR"/>
        </w:rPr>
        <w:br/>
        <w:t>κλπ</w:t>
      </w:r>
    </w:p>
    <w:p w14:paraId="416ABE9A" w14:textId="77777777" w:rsidR="007E74EC" w:rsidRDefault="007E74EC" w:rsidP="007E74EC">
      <w:pPr>
        <w:rPr>
          <w:lang w:val="el-GR"/>
        </w:rPr>
      </w:pPr>
      <w:r w:rsidRPr="00450B68">
        <w:rPr>
          <w:lang w:val="el-GR"/>
        </w:rPr>
        <w:t>Ενδεικτικά παραδοτέα/εκροές</w:t>
      </w:r>
    </w:p>
    <w:p w14:paraId="371EE83F" w14:textId="77777777" w:rsidR="007E74EC" w:rsidRDefault="007E74EC" w:rsidP="007E74EC">
      <w:pPr>
        <w:pStyle w:val="aff"/>
        <w:numPr>
          <w:ilvl w:val="0"/>
          <w:numId w:val="43"/>
        </w:numPr>
        <w:rPr>
          <w:lang w:val="el-GR"/>
        </w:rPr>
      </w:pPr>
      <w:r w:rsidRPr="00450B68">
        <w:rPr>
          <w:lang w:val="el-GR"/>
        </w:rPr>
        <w:t xml:space="preserve"> Αρχικό Σύστημα σε δοκιμαστικό περιβάλλον για τον αρχικό έλεγχο/αποδοχή.</w:t>
      </w:r>
    </w:p>
    <w:p w14:paraId="37C08B9C" w14:textId="77777777" w:rsidR="007E74EC" w:rsidRDefault="007E74EC" w:rsidP="007E74EC">
      <w:pPr>
        <w:pStyle w:val="aff"/>
        <w:numPr>
          <w:ilvl w:val="0"/>
          <w:numId w:val="43"/>
        </w:numPr>
        <w:rPr>
          <w:lang w:val="el-GR"/>
        </w:rPr>
      </w:pPr>
      <w:r w:rsidRPr="00450B68">
        <w:rPr>
          <w:lang w:val="el-GR"/>
        </w:rPr>
        <w:t>Ενεργοποίηση υποδομών (infrastructure, networking, security) για την εγκατάσταση και λειτουργία του συστήματος</w:t>
      </w:r>
    </w:p>
    <w:p w14:paraId="70B8A787" w14:textId="77777777" w:rsidR="007E74EC" w:rsidRDefault="007E74EC" w:rsidP="007E74EC">
      <w:pPr>
        <w:pStyle w:val="aff"/>
        <w:numPr>
          <w:ilvl w:val="0"/>
          <w:numId w:val="43"/>
        </w:numPr>
        <w:rPr>
          <w:lang w:val="el-GR"/>
        </w:rPr>
      </w:pPr>
      <w:r w:rsidRPr="00450B68">
        <w:rPr>
          <w:lang w:val="el-GR"/>
        </w:rPr>
        <w:t>Αρχικό σύστημα σε δοκιμαστική παραγωγική λειτουργία.</w:t>
      </w:r>
    </w:p>
    <w:p w14:paraId="76FFC74C" w14:textId="77777777" w:rsidR="007E74EC" w:rsidRDefault="007E74EC" w:rsidP="007E74EC">
      <w:pPr>
        <w:pStyle w:val="aff"/>
        <w:numPr>
          <w:ilvl w:val="0"/>
          <w:numId w:val="43"/>
        </w:numPr>
        <w:rPr>
          <w:lang w:val="el-GR"/>
        </w:rPr>
      </w:pPr>
      <w:r w:rsidRPr="00450B68">
        <w:rPr>
          <w:lang w:val="el-GR"/>
        </w:rPr>
        <w:t>Αναφορές SLA</w:t>
      </w:r>
    </w:p>
    <w:p w14:paraId="4D8DA61F" w14:textId="77777777" w:rsidR="007E74EC" w:rsidRDefault="007E74EC" w:rsidP="007E74EC">
      <w:pPr>
        <w:rPr>
          <w:lang w:val="el-GR"/>
        </w:rPr>
      </w:pPr>
    </w:p>
    <w:p w14:paraId="4E2AC24F" w14:textId="77777777" w:rsidR="007E74EC" w:rsidRPr="00450B68" w:rsidRDefault="007E74EC" w:rsidP="007E74EC">
      <w:pPr>
        <w:pStyle w:val="aff"/>
        <w:numPr>
          <w:ilvl w:val="0"/>
          <w:numId w:val="42"/>
        </w:numPr>
        <w:rPr>
          <w:b/>
          <w:bCs/>
          <w:u w:val="single"/>
          <w:lang w:val="el-GR"/>
        </w:rPr>
      </w:pPr>
      <w:r w:rsidRPr="00450B68">
        <w:rPr>
          <w:b/>
          <w:bCs/>
          <w:u w:val="single"/>
          <w:lang w:val="el-GR"/>
        </w:rPr>
        <w:t>Υποέργο 3 - Σχεδιασμός – υλοποίηση και Λειτουργία Ηλεκτρονικής Πλατφόρμας διαχείρισης Εγκαταστατών</w:t>
      </w:r>
    </w:p>
    <w:p w14:paraId="596D42BD" w14:textId="77777777" w:rsidR="007E74EC" w:rsidRDefault="007E74EC" w:rsidP="007E74EC">
      <w:pPr>
        <w:rPr>
          <w:lang w:val="el-GR"/>
        </w:rPr>
      </w:pPr>
    </w:p>
    <w:p w14:paraId="4FA63808" w14:textId="77777777" w:rsidR="007E74EC" w:rsidRPr="00450B68" w:rsidRDefault="007E74EC" w:rsidP="007E74EC">
      <w:pPr>
        <w:rPr>
          <w:lang w:val="el-GR"/>
        </w:rPr>
      </w:pPr>
      <w:r w:rsidRPr="00450B68">
        <w:rPr>
          <w:lang w:val="el-GR"/>
        </w:rPr>
        <w:t xml:space="preserve">Στο αντικείμενο του Υποέργο 3, περιλαμβάνεται ο σχεδιασμός, η υλοποίηση και λειτουργία της ηλεκτρονικής πλατφόρμας που </w:t>
      </w:r>
      <w:r>
        <w:rPr>
          <w:lang w:val="el-GR"/>
        </w:rPr>
        <w:t>διαχείρισης εγκαταστατών</w:t>
      </w:r>
      <w:r w:rsidRPr="00450B68">
        <w:rPr>
          <w:lang w:val="el-GR"/>
        </w:rPr>
        <w:t xml:space="preserve">. </w:t>
      </w:r>
    </w:p>
    <w:p w14:paraId="36C06FE9" w14:textId="77777777" w:rsidR="007E74EC" w:rsidRDefault="007E74EC" w:rsidP="007E74EC">
      <w:pPr>
        <w:rPr>
          <w:lang w:val="el-GR"/>
        </w:rPr>
      </w:pPr>
      <w:r w:rsidRPr="00450B68">
        <w:rPr>
          <w:lang w:val="el-GR"/>
        </w:rPr>
        <w:t>Η πλατφόρμα θα υποστηρίζει τις παρακάτω διαδικασίες :</w:t>
      </w:r>
    </w:p>
    <w:p w14:paraId="0F9211CB" w14:textId="77777777" w:rsidR="007E74EC" w:rsidRDefault="007E74EC" w:rsidP="007E74EC">
      <w:pPr>
        <w:pStyle w:val="aff"/>
        <w:numPr>
          <w:ilvl w:val="0"/>
          <w:numId w:val="43"/>
        </w:numPr>
        <w:rPr>
          <w:lang w:val="el-GR"/>
        </w:rPr>
      </w:pPr>
      <w:r w:rsidRPr="00450B68">
        <w:rPr>
          <w:lang w:val="el-GR"/>
        </w:rPr>
        <w:t xml:space="preserve">Μητρώο Εγκαταστατών : Η πλατφόρμα θα υλοποιήσει Μητρώο Εγκαταστατών από το οποίο οι Δικαιούχοι της δράσης θα μπορούν να ενημερωθούν για  τον Εγκαταστάτη που  αναλάβει την πραγματοποίηση των επιλέξιμων εργασιών. </w:t>
      </w:r>
    </w:p>
    <w:p w14:paraId="71C14B8B" w14:textId="77777777" w:rsidR="007E74EC" w:rsidRDefault="007E74EC" w:rsidP="007E74EC">
      <w:pPr>
        <w:pStyle w:val="aff"/>
        <w:numPr>
          <w:ilvl w:val="0"/>
          <w:numId w:val="43"/>
        </w:numPr>
        <w:rPr>
          <w:lang w:val="el-GR"/>
        </w:rPr>
      </w:pPr>
      <w:r w:rsidRPr="00450B68">
        <w:rPr>
          <w:lang w:val="el-GR"/>
        </w:rPr>
        <w:t>Η δυνατότητα ένταξης στο Μητρώο Εγκαταστατών θα παραμείνει ανοικτή καθ’ όλη τη διάρκεια της δράσης. Κατά την εγγραφή τους οι Εγκαταστάτες επιλέγουν τις Περιφερειακές Ενότητες ή/και Δήμους εντός των οποίων επιθυμούν να δραστηριοποιηθούν. Έπειτα από την υποβολή της αίτησης η Αναθέτουσα Αρχή προβαίνει σε έλεγχο των στοιχείων και εφόσον πληρούνται οι προϋποθέσεις σε έγκρισή της.</w:t>
      </w:r>
    </w:p>
    <w:p w14:paraId="1F7C198C" w14:textId="77777777" w:rsidR="007E74EC" w:rsidRDefault="007E74EC" w:rsidP="007E74EC">
      <w:pPr>
        <w:pStyle w:val="aff"/>
        <w:numPr>
          <w:ilvl w:val="0"/>
          <w:numId w:val="43"/>
        </w:numPr>
        <w:rPr>
          <w:lang w:val="el-GR"/>
        </w:rPr>
      </w:pPr>
      <w:r w:rsidRPr="00450B68">
        <w:rPr>
          <w:lang w:val="el-GR"/>
        </w:rPr>
        <w:t>Προβολής των εγκεκριμένων εγκαταστατών ανά περιοχή στον εκπρόσωπο του κτιρίου-διαχειριστή</w:t>
      </w:r>
    </w:p>
    <w:p w14:paraId="76ECC1AF" w14:textId="77777777" w:rsidR="007E74EC" w:rsidRPr="00450B68" w:rsidRDefault="007E74EC" w:rsidP="007E74EC">
      <w:pPr>
        <w:ind w:left="360"/>
        <w:rPr>
          <w:lang w:val="el-GR"/>
        </w:rPr>
      </w:pPr>
      <w:r w:rsidRPr="00450B68">
        <w:rPr>
          <w:lang w:val="el-GR"/>
        </w:rPr>
        <w:t xml:space="preserve">Ενδεικτικά παραδοτέα/εκροές </w:t>
      </w:r>
    </w:p>
    <w:p w14:paraId="73CF4EC2" w14:textId="77777777" w:rsidR="007E74EC" w:rsidRDefault="007E74EC" w:rsidP="007E74EC">
      <w:pPr>
        <w:pStyle w:val="aff"/>
        <w:numPr>
          <w:ilvl w:val="0"/>
          <w:numId w:val="43"/>
        </w:numPr>
        <w:rPr>
          <w:lang w:val="el-GR"/>
        </w:rPr>
      </w:pPr>
      <w:r w:rsidRPr="00450B68">
        <w:rPr>
          <w:lang w:val="el-GR"/>
        </w:rPr>
        <w:t>Αρχικό Σύστημα σε δοκιμαστικό περιβάλλον για τον αρχικό έλεγχο/αποδοχή.</w:t>
      </w:r>
    </w:p>
    <w:p w14:paraId="730D4FCD" w14:textId="77777777" w:rsidR="007E74EC" w:rsidRDefault="007E74EC" w:rsidP="007E74EC">
      <w:pPr>
        <w:pStyle w:val="aff"/>
        <w:numPr>
          <w:ilvl w:val="0"/>
          <w:numId w:val="43"/>
        </w:numPr>
        <w:rPr>
          <w:lang w:val="el-GR"/>
        </w:rPr>
      </w:pPr>
      <w:r w:rsidRPr="00450B68">
        <w:rPr>
          <w:lang w:val="el-GR"/>
        </w:rPr>
        <w:t>Ενεργοποίηση υποδομών (infrastructure, networking, security) για την εγκατάσταση και λειτουργία του συστήματος</w:t>
      </w:r>
    </w:p>
    <w:p w14:paraId="60BB57E4" w14:textId="77777777" w:rsidR="007E74EC" w:rsidRDefault="007E74EC" w:rsidP="007E74EC">
      <w:pPr>
        <w:pStyle w:val="aff"/>
        <w:numPr>
          <w:ilvl w:val="0"/>
          <w:numId w:val="43"/>
        </w:numPr>
        <w:rPr>
          <w:lang w:val="el-GR"/>
        </w:rPr>
      </w:pPr>
      <w:r w:rsidRPr="00450B68">
        <w:rPr>
          <w:lang w:val="el-GR"/>
        </w:rPr>
        <w:t>Αρχικό σύστημα σε δοκιμαστική παραγωγική λειτουργία.</w:t>
      </w:r>
    </w:p>
    <w:p w14:paraId="0E27BFBD" w14:textId="77777777" w:rsidR="007E74EC" w:rsidRPr="00450B68" w:rsidRDefault="007E74EC" w:rsidP="007E74EC">
      <w:pPr>
        <w:pStyle w:val="aff"/>
        <w:numPr>
          <w:ilvl w:val="0"/>
          <w:numId w:val="43"/>
        </w:numPr>
        <w:rPr>
          <w:lang w:val="el-GR"/>
        </w:rPr>
      </w:pPr>
      <w:r w:rsidRPr="00450B68">
        <w:rPr>
          <w:lang w:val="el-GR"/>
        </w:rPr>
        <w:t>Αναφορές SLA</w:t>
      </w:r>
    </w:p>
    <w:p w14:paraId="25F37D72" w14:textId="77777777" w:rsidR="007E74EC" w:rsidRDefault="007E74EC" w:rsidP="007E74EC">
      <w:pPr>
        <w:rPr>
          <w:lang w:val="el-GR"/>
        </w:rPr>
      </w:pPr>
    </w:p>
    <w:p w14:paraId="09203258" w14:textId="77777777" w:rsidR="007E74EC" w:rsidRDefault="007E74EC" w:rsidP="007E74EC">
      <w:pPr>
        <w:pStyle w:val="aff"/>
        <w:numPr>
          <w:ilvl w:val="0"/>
          <w:numId w:val="42"/>
        </w:numPr>
        <w:rPr>
          <w:b/>
          <w:bCs/>
          <w:u w:val="single"/>
          <w:lang w:val="el-GR"/>
        </w:rPr>
      </w:pPr>
      <w:r w:rsidRPr="00450B68">
        <w:rPr>
          <w:b/>
          <w:bCs/>
          <w:u w:val="single"/>
          <w:lang w:val="el-GR"/>
        </w:rPr>
        <w:t>Υποέργο 4. Υπηρεσίες υποστήριξης δικαιούχων και εγκαταστατών (help Desk) και διαχείρισης κύκλου ζωής αιτήσεων</w:t>
      </w:r>
    </w:p>
    <w:p w14:paraId="333808BA" w14:textId="77777777" w:rsidR="007E74EC" w:rsidRDefault="007E74EC" w:rsidP="007E74EC">
      <w:pPr>
        <w:rPr>
          <w:b/>
          <w:bCs/>
          <w:u w:val="single"/>
          <w:lang w:val="el-GR"/>
        </w:rPr>
      </w:pPr>
    </w:p>
    <w:p w14:paraId="7C7BACF5" w14:textId="07F4E3D8" w:rsidR="000711F1" w:rsidRPr="00450B68" w:rsidRDefault="000711F1" w:rsidP="000711F1">
      <w:pPr>
        <w:rPr>
          <w:lang w:val="el-GR"/>
        </w:rPr>
      </w:pPr>
      <w:r w:rsidRPr="00450B68">
        <w:rPr>
          <w:lang w:val="el-GR"/>
        </w:rPr>
        <w:t>Στο αντικείμενο του Υποέργο 4, περιλαμβάνεται είναι η παροχή υπηρεσιών για όλη τη διάρκεια της δράσης με σκοπό τη στελέχωση και λειτουργία γραφείου ενημέρωσης και υποστήριξης του Προγράμματος (help-desk) καθώς και η διαχείριση των αιτήσεων συμμετοχής/έγκρισης αιτήσεων εγκαταστατών και δικαιούχων στο Πρόγραμμα.</w:t>
      </w:r>
    </w:p>
    <w:p w14:paraId="0D7E3646" w14:textId="77777777" w:rsidR="007E74EC" w:rsidRDefault="007E74EC" w:rsidP="007E74EC">
      <w:pPr>
        <w:rPr>
          <w:b/>
          <w:bCs/>
          <w:u w:val="single"/>
          <w:lang w:val="el-GR"/>
        </w:rPr>
      </w:pPr>
    </w:p>
    <w:p w14:paraId="3DF4D20E" w14:textId="77777777" w:rsidR="007E74EC" w:rsidRDefault="007E74EC" w:rsidP="007E74EC">
      <w:pPr>
        <w:pStyle w:val="aff"/>
        <w:numPr>
          <w:ilvl w:val="0"/>
          <w:numId w:val="42"/>
        </w:numPr>
        <w:rPr>
          <w:b/>
          <w:bCs/>
          <w:u w:val="single"/>
          <w:lang w:val="el-GR"/>
        </w:rPr>
      </w:pPr>
      <w:r w:rsidRPr="00450B68">
        <w:rPr>
          <w:b/>
          <w:bCs/>
          <w:u w:val="single"/>
          <w:lang w:val="el-GR"/>
        </w:rPr>
        <w:t>Κεντρικός Συντονισμός και Διοίκηση Προγράμματος</w:t>
      </w:r>
    </w:p>
    <w:p w14:paraId="742B2685" w14:textId="77777777" w:rsidR="007E74EC" w:rsidRDefault="007E74EC" w:rsidP="007E74EC">
      <w:pPr>
        <w:rPr>
          <w:lang w:val="el-GR"/>
        </w:rPr>
      </w:pPr>
      <w:r w:rsidRPr="005B5F4F">
        <w:rPr>
          <w:lang w:val="el-GR"/>
        </w:rPr>
        <w:t xml:space="preserve">Σκοπός του συγκεκριμένου υποέργου είναι η παροχή υπηρεσιών για τη συνολική εποπτεία των εργασιών, την κεντρική διοίκηση του Προγράμματος και το συντονισμό των μερών. </w:t>
      </w:r>
      <w:r w:rsidRPr="005B5F4F">
        <w:rPr>
          <w:lang w:val="el-GR"/>
        </w:rPr>
        <w:br/>
        <w:t xml:space="preserve">Από την ενεργοποίηση του προγράμματος, απαιτείται μια συστηματική προσέγγιση για την διοίκηση </w:t>
      </w:r>
      <w:r w:rsidRPr="005B5F4F">
        <w:rPr>
          <w:lang w:val="el-GR"/>
        </w:rPr>
        <w:lastRenderedPageBreak/>
        <w:t xml:space="preserve">και εποπτεία του προγράμματος ώστε να λειτουργήσουν αποτελεσματικά επιμέρους πτυχές της διαχείρισης, υποστήριξης και λειτουργίας. Για το σκοπό αυτό απαιτείται μία συνεκτική εποπτεία και διοίκηση (Program Manager) που θα βοηθήσει στη συνεκτικότερη διαχείριση.  </w:t>
      </w:r>
      <w:r w:rsidRPr="005B5F4F">
        <w:rPr>
          <w:lang w:val="el-GR"/>
        </w:rPr>
        <w:br/>
        <w:t xml:space="preserve">Ο ανάδοχος του παρόντος υποέργου θα διαθέσει τα κατάλληλα προφίλ στελεχών που θα ενισχύσουν την αναθέτουσα αρχή στην οριζόντια διοίκηση του συνολικού Προγράμματος. Συγκεκριμένα θα προβλεφθεί η διάθεση ενός Διευθυντή Προγράμματος και υποστηρικτικού σε αυτόν προσωπικού για ένα διάστημα 6 μηνών. </w:t>
      </w:r>
    </w:p>
    <w:p w14:paraId="3671A870" w14:textId="77777777" w:rsidR="007E74EC" w:rsidRDefault="007E74EC" w:rsidP="007E74EC">
      <w:pPr>
        <w:rPr>
          <w:lang w:val="el-GR"/>
        </w:rPr>
      </w:pPr>
      <w:r w:rsidRPr="005B5F4F">
        <w:rPr>
          <w:lang w:val="el-GR"/>
        </w:rPr>
        <w:br/>
        <w:t>Στο πλαίσιο του Υποέργου θα εκπονηθεί μελέτη συμμόρφωσης με τον Κανονισμό Προστασίας προσωπικών δεδομένων (GDPR) και μελέτη εκτίμησης αντικτύπου για την προστασία των προσωπικών δεδομένων.</w:t>
      </w:r>
      <w:r w:rsidRPr="005B5F4F">
        <w:rPr>
          <w:lang w:val="el-GR"/>
        </w:rPr>
        <w:br/>
      </w:r>
      <w:r w:rsidRPr="005B5F4F">
        <w:rPr>
          <w:lang w:val="el-GR"/>
        </w:rPr>
        <w:br/>
        <w:t>Ενδεικτικά παραδοτέα/εκροές</w:t>
      </w:r>
    </w:p>
    <w:p w14:paraId="4157AEB9" w14:textId="77777777" w:rsidR="007E74EC" w:rsidRDefault="007E74EC" w:rsidP="007E74EC">
      <w:pPr>
        <w:pStyle w:val="aff"/>
        <w:numPr>
          <w:ilvl w:val="0"/>
          <w:numId w:val="43"/>
        </w:numPr>
        <w:rPr>
          <w:lang w:val="el-GR"/>
        </w:rPr>
      </w:pPr>
      <w:r w:rsidRPr="005B5F4F">
        <w:rPr>
          <w:lang w:val="el-GR"/>
        </w:rPr>
        <w:t>Σχέδιο Διοίκησης Έργου</w:t>
      </w:r>
    </w:p>
    <w:p w14:paraId="5BD6C779" w14:textId="77777777" w:rsidR="007E74EC" w:rsidRDefault="007E74EC" w:rsidP="007E74EC">
      <w:pPr>
        <w:pStyle w:val="aff"/>
        <w:numPr>
          <w:ilvl w:val="0"/>
          <w:numId w:val="43"/>
        </w:numPr>
        <w:rPr>
          <w:lang w:val="el-GR"/>
        </w:rPr>
      </w:pPr>
      <w:r w:rsidRPr="005B5F4F">
        <w:rPr>
          <w:lang w:val="el-GR"/>
        </w:rPr>
        <w:t>Αναφορές προόδου Έργου</w:t>
      </w:r>
    </w:p>
    <w:p w14:paraId="59AF45BF" w14:textId="77777777" w:rsidR="007E74EC" w:rsidRDefault="007E74EC" w:rsidP="007E74EC">
      <w:pPr>
        <w:pStyle w:val="aff"/>
        <w:numPr>
          <w:ilvl w:val="0"/>
          <w:numId w:val="43"/>
        </w:numPr>
        <w:rPr>
          <w:lang w:val="el-GR"/>
        </w:rPr>
      </w:pPr>
      <w:r w:rsidRPr="005B5F4F">
        <w:rPr>
          <w:lang w:val="el-GR"/>
        </w:rPr>
        <w:t xml:space="preserve">Αναφορές θεμάτων/ρίσκων για το Έργο και προτάσεις αντιμετώπισής </w:t>
      </w:r>
      <w:r>
        <w:rPr>
          <w:lang w:val="el-GR"/>
        </w:rPr>
        <w:t>τους</w:t>
      </w:r>
    </w:p>
    <w:p w14:paraId="34139398" w14:textId="77777777" w:rsidR="007E74EC" w:rsidRPr="00417655" w:rsidRDefault="007E74EC" w:rsidP="007E74EC">
      <w:pPr>
        <w:rPr>
          <w:lang w:val="el-GR"/>
        </w:rPr>
      </w:pPr>
    </w:p>
    <w:p w14:paraId="7805329E" w14:textId="70E40112" w:rsidR="007E74EC" w:rsidRDefault="007E74EC" w:rsidP="000711F1">
      <w:pPr>
        <w:pStyle w:val="aff"/>
        <w:numPr>
          <w:ilvl w:val="0"/>
          <w:numId w:val="42"/>
        </w:numPr>
        <w:rPr>
          <w:b/>
          <w:bCs/>
          <w:u w:val="single"/>
          <w:lang w:val="el-GR"/>
        </w:rPr>
      </w:pPr>
      <w:r w:rsidRPr="00450B68">
        <w:rPr>
          <w:b/>
          <w:bCs/>
          <w:u w:val="single"/>
          <w:lang w:val="el-GR"/>
        </w:rPr>
        <w:t>Υπηρεσίες δημοσιότητας, υποστήριξης και ενημέρωσης κοινού</w:t>
      </w:r>
    </w:p>
    <w:p w14:paraId="760A1642" w14:textId="23297186" w:rsidR="000711F1" w:rsidRPr="000711F1" w:rsidRDefault="000711F1" w:rsidP="000711F1">
      <w:pPr>
        <w:rPr>
          <w:lang w:val="el-GR"/>
        </w:rPr>
      </w:pPr>
      <w:r w:rsidRPr="000711F1">
        <w:rPr>
          <w:lang w:val="el-GR"/>
        </w:rPr>
        <w:t>Αποτελεί το αντικείμενο της παρούσας σύμβασης</w:t>
      </w:r>
      <w:r>
        <w:rPr>
          <w:lang w:val="el-GR"/>
        </w:rPr>
        <w:t>.</w:t>
      </w:r>
    </w:p>
    <w:p w14:paraId="7A73BEF2" w14:textId="77777777" w:rsidR="007E74EC" w:rsidRDefault="007E74EC" w:rsidP="007E74EC">
      <w:pPr>
        <w:rPr>
          <w:lang w:val="el-GR"/>
        </w:rPr>
      </w:pPr>
    </w:p>
    <w:p w14:paraId="45714B51" w14:textId="77777777" w:rsidR="007E74EC" w:rsidRPr="00B91793" w:rsidRDefault="007E74EC" w:rsidP="007E74EC">
      <w:pPr>
        <w:pStyle w:val="aff"/>
        <w:numPr>
          <w:ilvl w:val="0"/>
          <w:numId w:val="42"/>
        </w:numPr>
        <w:rPr>
          <w:b/>
          <w:bCs/>
          <w:u w:val="single"/>
          <w:lang w:val="el-GR"/>
        </w:rPr>
      </w:pPr>
      <w:r w:rsidRPr="00B91793">
        <w:rPr>
          <w:b/>
          <w:bCs/>
          <w:u w:val="single"/>
          <w:lang w:val="el-GR"/>
        </w:rPr>
        <w:t>Υπηρεσίες δημοσιότητας, ενημέρωσης κοινού σε τηλεοπτικά μέσα</w:t>
      </w:r>
    </w:p>
    <w:p w14:paraId="26633094" w14:textId="77777777" w:rsidR="007E74EC" w:rsidRPr="00B91793" w:rsidRDefault="007E74EC" w:rsidP="007E74EC">
      <w:pPr>
        <w:rPr>
          <w:lang w:val="el-GR"/>
        </w:rPr>
      </w:pPr>
      <w:r w:rsidRPr="00B91793">
        <w:rPr>
          <w:lang w:val="el-GR"/>
        </w:rPr>
        <w:t xml:space="preserve">Το αντικείμενο του Υποέργου </w:t>
      </w:r>
      <w:r>
        <w:rPr>
          <w:lang w:val="el-GR"/>
        </w:rPr>
        <w:t>7</w:t>
      </w:r>
      <w:r w:rsidRPr="00B91793">
        <w:rPr>
          <w:lang w:val="el-GR"/>
        </w:rPr>
        <w:t xml:space="preserve"> περιλαμβάνει υπηρεσίες για τον αναλυτικό σχεδιασμό και εφαρμογή ενεργειών δημοσιότητας για τη δράση σε τηλεοπτικά μέσα. </w:t>
      </w:r>
    </w:p>
    <w:p w14:paraId="464B628D" w14:textId="77777777" w:rsidR="007E74EC" w:rsidRDefault="007E74EC" w:rsidP="007E74EC">
      <w:pPr>
        <w:rPr>
          <w:lang w:val="el-GR"/>
        </w:rPr>
      </w:pPr>
      <w:r w:rsidRPr="00B91793">
        <w:rPr>
          <w:lang w:val="el-GR"/>
        </w:rPr>
        <w:t>Ενδεικτικά, το αντικείμενο του παρόντος υποέργου μπορεί να περιλαμβάνει:</w:t>
      </w:r>
    </w:p>
    <w:p w14:paraId="55108B52" w14:textId="77777777" w:rsidR="007E74EC" w:rsidRDefault="007E74EC" w:rsidP="007E74EC">
      <w:pPr>
        <w:pStyle w:val="aff"/>
        <w:numPr>
          <w:ilvl w:val="0"/>
          <w:numId w:val="43"/>
        </w:numPr>
        <w:rPr>
          <w:lang w:val="el-GR"/>
        </w:rPr>
      </w:pPr>
      <w:r w:rsidRPr="00B91793">
        <w:rPr>
          <w:lang w:val="el-GR"/>
        </w:rPr>
        <w:t>Δράσεις ενημέρωσης σε τηλεοπτικά μέσα προς τους δυνητικούς δικαιούχους για μία περίοδο 3 ετών.</w:t>
      </w:r>
    </w:p>
    <w:p w14:paraId="76BDA94B" w14:textId="77777777" w:rsidR="007E74EC" w:rsidRDefault="007E74EC" w:rsidP="007E74EC">
      <w:pPr>
        <w:pStyle w:val="aff"/>
        <w:numPr>
          <w:ilvl w:val="0"/>
          <w:numId w:val="43"/>
        </w:numPr>
        <w:rPr>
          <w:lang w:val="el-GR"/>
        </w:rPr>
      </w:pPr>
      <w:r w:rsidRPr="00B91793">
        <w:rPr>
          <w:lang w:val="el-GR"/>
        </w:rPr>
        <w:t xml:space="preserve">Δράσεις ενημέρωσης σε τηλεοπτικά μέσα προς τους εγκαταστάτες για μία περίοδο 3 ετών, που θα διασφαλίσει την ετοιμότητά τους. </w:t>
      </w:r>
    </w:p>
    <w:p w14:paraId="6514A0A6" w14:textId="77777777" w:rsidR="007E74EC" w:rsidRDefault="007E74EC" w:rsidP="007E74EC">
      <w:pPr>
        <w:pStyle w:val="aff"/>
        <w:numPr>
          <w:ilvl w:val="0"/>
          <w:numId w:val="43"/>
        </w:numPr>
        <w:rPr>
          <w:lang w:val="el-GR"/>
        </w:rPr>
      </w:pPr>
      <w:r w:rsidRPr="00B91793">
        <w:rPr>
          <w:lang w:val="el-GR"/>
        </w:rPr>
        <w:t>Ενέργειες διάχυσης αποτελεσμάτων/ ευρύτερης ενημέρωσης του κοινού/πολιτών για τη δράση σε τηλεοπτικά μέσα.</w:t>
      </w:r>
    </w:p>
    <w:p w14:paraId="6363EAA0" w14:textId="77777777" w:rsidR="007E74EC" w:rsidRDefault="007E74EC" w:rsidP="007E74EC">
      <w:pPr>
        <w:ind w:left="360"/>
        <w:rPr>
          <w:lang w:val="el-GR"/>
        </w:rPr>
      </w:pPr>
      <w:r w:rsidRPr="00B91793">
        <w:rPr>
          <w:lang w:val="el-GR"/>
        </w:rPr>
        <w:br/>
        <w:t>Ενδεικτικά Παραδοτέα</w:t>
      </w:r>
    </w:p>
    <w:p w14:paraId="0B2CF2AA" w14:textId="77777777" w:rsidR="007E74EC" w:rsidRDefault="007E74EC" w:rsidP="007E74EC">
      <w:pPr>
        <w:pStyle w:val="aff"/>
        <w:numPr>
          <w:ilvl w:val="0"/>
          <w:numId w:val="43"/>
        </w:numPr>
        <w:rPr>
          <w:lang w:val="el-GR"/>
        </w:rPr>
      </w:pPr>
      <w:r w:rsidRPr="00B91793">
        <w:rPr>
          <w:lang w:val="el-GR"/>
        </w:rPr>
        <w:t>Πλήρες περιεχόμενο για προβολή σε τηλεοπτικά μέσα.</w:t>
      </w:r>
    </w:p>
    <w:p w14:paraId="566624DF" w14:textId="77777777" w:rsidR="007E74EC" w:rsidRDefault="007E74EC" w:rsidP="007E74EC">
      <w:pPr>
        <w:pStyle w:val="aff"/>
        <w:numPr>
          <w:ilvl w:val="0"/>
          <w:numId w:val="43"/>
        </w:numPr>
        <w:rPr>
          <w:lang w:val="el-GR"/>
        </w:rPr>
      </w:pPr>
      <w:r w:rsidRPr="00B91793">
        <w:rPr>
          <w:lang w:val="el-GR"/>
        </w:rPr>
        <w:t>Αναφορές και απολογισμός όλων των ενεργειών δημοσιότητας σε τηλεοπτικά μέσα με αναλυτική τεκμηρίωση του κόστους τους.</w:t>
      </w:r>
    </w:p>
    <w:p w14:paraId="27A152EF" w14:textId="77777777" w:rsidR="007E74EC" w:rsidRDefault="007E74EC" w:rsidP="007E74EC">
      <w:pPr>
        <w:rPr>
          <w:lang w:val="el-GR"/>
        </w:rPr>
      </w:pPr>
    </w:p>
    <w:p w14:paraId="72F75F15" w14:textId="77777777" w:rsidR="007E74EC" w:rsidRDefault="007E74EC" w:rsidP="007E74EC">
      <w:pPr>
        <w:pStyle w:val="aff"/>
        <w:numPr>
          <w:ilvl w:val="0"/>
          <w:numId w:val="42"/>
        </w:numPr>
        <w:rPr>
          <w:b/>
          <w:bCs/>
          <w:u w:val="single"/>
          <w:lang w:val="el-GR"/>
        </w:rPr>
      </w:pPr>
      <w:r w:rsidRPr="00B91793">
        <w:rPr>
          <w:b/>
          <w:bCs/>
          <w:u w:val="single"/>
          <w:lang w:val="el-GR"/>
        </w:rPr>
        <w:t>Αναβάθμιση Πληροφοριακού Συστήματος Χάρτη Ευρυζωνικότητας και Μητρώου Δικτύων (ΧΕΜΔ) και παραγωγική λειτουργία για τη διάρκεια της δράσης</w:t>
      </w:r>
    </w:p>
    <w:p w14:paraId="170794AE" w14:textId="77777777" w:rsidR="007E74EC" w:rsidRDefault="007E74EC" w:rsidP="007E74EC">
      <w:pPr>
        <w:widowControl w:val="0"/>
        <w:autoSpaceDE w:val="0"/>
        <w:autoSpaceDN w:val="0"/>
        <w:adjustRightInd w:val="0"/>
        <w:spacing w:after="60"/>
        <w:ind w:left="108" w:right="108"/>
        <w:rPr>
          <w:lang w:val="el-GR"/>
        </w:rPr>
      </w:pPr>
      <w:r w:rsidRPr="00B91793">
        <w:rPr>
          <w:lang w:val="el-GR"/>
        </w:rPr>
        <w:t>Στόχος της συγκεκριμένης δραστηριότητας είναι η αναβάθμιση του Πληροφοριακού Συστήματος Χάρτη Ευρυζωνικότητας και Μητρώου Δικτύων (ΧΕΜΔ) του ΥΠ.ΨΗ.ΔΙΑ και η παροχή υπηρεσιών παραγωγικής λειτουργίας για τη όλη διάρκεια της δράσης. Το ΠΣ ΧΕΜΔ έχει αναπτυχθεί από τη ΓΓΤΤ του ΥΠ.ΨΗ.ΔΙΑ προκειμένου να συγκεντρώνει το σύνολο των δεδομένων που αφορούν στις υποδομές, καλύψεις και προσφερόμενες υπηρεσίες των τηλεπικοινωνιακών δικτύων της χώρας και φιλοξενείται στο gcloud. Η αναβάθμιση περιλαμβάνει τις ακόλουθες λειτουργικότητες:</w:t>
      </w:r>
    </w:p>
    <w:p w14:paraId="18DF87FE" w14:textId="77777777" w:rsidR="007E74EC" w:rsidRPr="00B91793" w:rsidRDefault="007E74EC" w:rsidP="007E74EC">
      <w:pPr>
        <w:pStyle w:val="aff"/>
        <w:numPr>
          <w:ilvl w:val="0"/>
          <w:numId w:val="44"/>
        </w:numPr>
        <w:rPr>
          <w:lang w:val="el-GR"/>
        </w:rPr>
      </w:pPr>
      <w:r w:rsidRPr="00B91793">
        <w:rPr>
          <w:lang w:val="el-GR"/>
        </w:rPr>
        <w:lastRenderedPageBreak/>
        <w:t>Ανάπτυξη μηχανισμού διαρκούς επικαιροποίησης, επαλήθευσης και απεικόνισης σε χάρτη των σημείων / κτιρίων όπου παρέχεται κάλυψη μέσω δικτύων οπτικής ίνας μέχρι το σπίτι (FTTH) από όλους τους τηλεπικοινωνιακούς πορόχους</w:t>
      </w:r>
    </w:p>
    <w:p w14:paraId="5270D844" w14:textId="77777777" w:rsidR="007E74EC" w:rsidRPr="00B91793" w:rsidRDefault="007E74EC" w:rsidP="007E74EC">
      <w:pPr>
        <w:pStyle w:val="aff"/>
        <w:numPr>
          <w:ilvl w:val="0"/>
          <w:numId w:val="44"/>
        </w:numPr>
        <w:rPr>
          <w:lang w:val="el-GR"/>
        </w:rPr>
      </w:pPr>
      <w:r w:rsidRPr="00B91793">
        <w:rPr>
          <w:lang w:val="el-GR"/>
        </w:rPr>
        <w:t>Παροχή διεπαφών προς το ΠΣ του Υποέργου 2 για τον έλεγχο επιλεξιμότητας μέσω αναζήτησης κτιρίου για συμμετοχή στη δράση για διαχειριστές και εγκαταστάτες</w:t>
      </w:r>
    </w:p>
    <w:p w14:paraId="4E257CFF" w14:textId="77777777" w:rsidR="007E74EC" w:rsidRPr="00B91793" w:rsidRDefault="007E74EC" w:rsidP="007E74EC">
      <w:pPr>
        <w:pStyle w:val="aff"/>
        <w:numPr>
          <w:ilvl w:val="0"/>
          <w:numId w:val="44"/>
        </w:numPr>
        <w:rPr>
          <w:lang w:val="el-GR"/>
        </w:rPr>
      </w:pPr>
      <w:r w:rsidRPr="00B91793">
        <w:rPr>
          <w:lang w:val="el-GR"/>
        </w:rPr>
        <w:t xml:space="preserve">Ανάπτυξη διεπαφών με το ΠΣ του Υποέργου 2 για την αποτύπωση των καταστάσεων υλοποίησης των εγκεκριμένων voucher σε χάρτη σε όλα τα στάδια της διαδικασίας μέχρι τη ολοκλήρωση (κτίρια με Smart Readylabel) </w:t>
      </w:r>
    </w:p>
    <w:p w14:paraId="0F3929BE" w14:textId="77777777" w:rsidR="007E74EC" w:rsidRPr="00B91793" w:rsidRDefault="007E74EC" w:rsidP="007E74EC">
      <w:pPr>
        <w:rPr>
          <w:color w:val="000000"/>
          <w:sz w:val="14"/>
          <w:szCs w:val="14"/>
          <w:lang w:val="el-GR"/>
        </w:rPr>
      </w:pPr>
      <w:r w:rsidRPr="00B91793">
        <w:rPr>
          <w:lang w:val="el-GR"/>
        </w:rPr>
        <w:br/>
        <w:t>Οι υπηρεσίες δύναται επίσης να περιλαμβάνουν</w:t>
      </w:r>
    </w:p>
    <w:p w14:paraId="1F030F1B" w14:textId="77777777" w:rsidR="007E74EC" w:rsidRPr="00B91793" w:rsidRDefault="007E74EC" w:rsidP="007E74EC">
      <w:pPr>
        <w:pStyle w:val="aff"/>
        <w:numPr>
          <w:ilvl w:val="0"/>
          <w:numId w:val="43"/>
        </w:numPr>
        <w:rPr>
          <w:lang w:val="el-GR"/>
        </w:rPr>
      </w:pPr>
      <w:r w:rsidRPr="00B91793">
        <w:rPr>
          <w:lang w:val="el-GR"/>
        </w:rPr>
        <w:t>Τεκμηρίωση και υλοποίηση πρόσθετων λειτουργιών και αλλαγή λειτουργιών</w:t>
      </w:r>
    </w:p>
    <w:p w14:paraId="5367314F" w14:textId="77777777" w:rsidR="007E74EC" w:rsidRPr="00B91793" w:rsidRDefault="007E74EC" w:rsidP="007E74EC">
      <w:pPr>
        <w:pStyle w:val="aff"/>
        <w:numPr>
          <w:ilvl w:val="0"/>
          <w:numId w:val="43"/>
        </w:numPr>
        <w:rPr>
          <w:lang w:val="el-GR"/>
        </w:rPr>
      </w:pPr>
      <w:r w:rsidRPr="00B91793">
        <w:rPr>
          <w:lang w:val="el-GR"/>
        </w:rPr>
        <w:t>Επίλυση «τετριμμένων» τεχνικών ή επιχειρησιακών θεμάτων, ή τυχόν νέα παραμετροποίηση και βελτιστοποίηση της λειτουργίας των  υλοποιήσεων ή /και της πλατφόρμας</w:t>
      </w:r>
    </w:p>
    <w:p w14:paraId="38DB8DE0" w14:textId="77777777" w:rsidR="007E74EC" w:rsidRPr="00B91793" w:rsidRDefault="007E74EC" w:rsidP="007E74EC">
      <w:pPr>
        <w:pStyle w:val="aff"/>
        <w:numPr>
          <w:ilvl w:val="0"/>
          <w:numId w:val="43"/>
        </w:numPr>
        <w:rPr>
          <w:lang w:val="el-GR"/>
        </w:rPr>
      </w:pPr>
      <w:r w:rsidRPr="00B91793">
        <w:rPr>
          <w:lang w:val="el-GR"/>
        </w:rPr>
        <w:t>Εκπαίδευση χρηστών</w:t>
      </w:r>
    </w:p>
    <w:p w14:paraId="59DE8C9C" w14:textId="77777777" w:rsidR="007E74EC" w:rsidRPr="00B91793" w:rsidRDefault="007E74EC" w:rsidP="007E74EC">
      <w:pPr>
        <w:pStyle w:val="aff"/>
        <w:numPr>
          <w:ilvl w:val="0"/>
          <w:numId w:val="43"/>
        </w:numPr>
        <w:rPr>
          <w:lang w:val="el-GR"/>
        </w:rPr>
      </w:pPr>
      <w:r w:rsidRPr="00B91793">
        <w:rPr>
          <w:lang w:val="el-GR"/>
        </w:rPr>
        <w:t>Πιλοτική και Δοκιμαστική λειτουργία</w:t>
      </w:r>
    </w:p>
    <w:p w14:paraId="49C52C64" w14:textId="77777777" w:rsidR="007E74EC" w:rsidRPr="00B91793" w:rsidRDefault="007E74EC" w:rsidP="007E74EC">
      <w:pPr>
        <w:pStyle w:val="aff"/>
        <w:numPr>
          <w:ilvl w:val="0"/>
          <w:numId w:val="43"/>
        </w:numPr>
        <w:rPr>
          <w:lang w:val="el-GR"/>
        </w:rPr>
      </w:pPr>
      <w:r w:rsidRPr="00B91793">
        <w:rPr>
          <w:lang w:val="el-GR"/>
        </w:rPr>
        <w:t>Τεχνική υποστήριξη της παραγωγικής λειτουργίας και αλλαγών στην υλοποίηση εξαιτίας μεταβολών στη λειτουργία</w:t>
      </w:r>
    </w:p>
    <w:p w14:paraId="2C44CB80" w14:textId="77777777" w:rsidR="007E74EC" w:rsidRPr="00B91793" w:rsidRDefault="007E74EC" w:rsidP="007E74EC">
      <w:pPr>
        <w:rPr>
          <w:b/>
          <w:bCs/>
          <w:u w:val="single"/>
          <w:lang w:val="el-GR"/>
        </w:rPr>
      </w:pPr>
    </w:p>
    <w:p w14:paraId="663FB8CD" w14:textId="77777777" w:rsidR="007E74EC" w:rsidRPr="00B91793" w:rsidRDefault="007E74EC" w:rsidP="007E74EC">
      <w:pPr>
        <w:pStyle w:val="aff"/>
        <w:numPr>
          <w:ilvl w:val="0"/>
          <w:numId w:val="42"/>
        </w:numPr>
        <w:rPr>
          <w:b/>
          <w:bCs/>
          <w:u w:val="single"/>
          <w:lang w:val="el-GR"/>
        </w:rPr>
      </w:pPr>
      <w:r w:rsidRPr="00B91793">
        <w:rPr>
          <w:b/>
          <w:bCs/>
          <w:u w:val="single"/>
          <w:lang w:val="el-GR"/>
        </w:rPr>
        <w:t>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35A17F5E" w14:textId="77777777" w:rsidR="007E74EC" w:rsidRDefault="007E74EC" w:rsidP="007E74EC">
      <w:pPr>
        <w:rPr>
          <w:lang w:val="el-GR"/>
        </w:rPr>
      </w:pPr>
    </w:p>
    <w:p w14:paraId="0FA00C66" w14:textId="77777777" w:rsidR="007E74EC" w:rsidRDefault="007E74EC" w:rsidP="007E74EC">
      <w:pPr>
        <w:rPr>
          <w:lang w:val="el-GR"/>
        </w:rPr>
      </w:pPr>
      <w:r w:rsidRPr="00B91793">
        <w:rPr>
          <w:lang w:val="el-GR"/>
        </w:rPr>
        <w:t xml:space="preserve">Αντικείμενο των υπηρεσιών της παρούσας ενότητας είναι η διενέργεια ελέγχου από τον Ανάδοχο για τη Δράση και τα Προγράμματά της, με σκοπό την επιβεβαίωση της επίτευξης κάθε Οροσήμου και Στόχου που συνδέεται με Αίτημα Πληρωμής, καθώς και της ολοκλήρωσης της Δράσης και των Προγραμμάτων της, σύμφωνα και με τα ειδικότερα προβλεπόμενα στην Απόφαση Ένταξης της Δράσης στο ΤΑΑ. Ο διενεργούμενος έλεγχος θα συνίσταται σε διοικητικούς ή και επιτόπιους ελέγχους στη Δράση, προκειμένου να ελεγχθούν διοικητικές, δημοσιονομικές, τεχνικές και φυσικές πτυχές της Δράσης.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Διαχείρισης και Ελέγχου του ΤΑΑ. </w:t>
      </w:r>
      <w:r w:rsidRPr="00B91793">
        <w:rPr>
          <w:lang w:val="el-GR"/>
        </w:rPr>
        <w:br/>
        <w:t>Ενδεικτικά Παραδοτέα</w:t>
      </w:r>
    </w:p>
    <w:p w14:paraId="0A0850F7" w14:textId="77777777" w:rsidR="007E74EC" w:rsidRPr="00B91793" w:rsidRDefault="007E74EC" w:rsidP="007E74EC">
      <w:pPr>
        <w:pStyle w:val="aff"/>
        <w:numPr>
          <w:ilvl w:val="0"/>
          <w:numId w:val="43"/>
        </w:numPr>
        <w:rPr>
          <w:lang w:val="el-GR"/>
        </w:rPr>
      </w:pPr>
      <w:r w:rsidRPr="00B91793">
        <w:rPr>
          <w:lang w:val="el-GR"/>
        </w:rPr>
        <w:t>Έκθεση Επίτευξης Οροσήμων/Στόχων με τα αποτελέσματα του διενεργηθέντος ελέγχου, συνοδευόμενη από συμπληρωμένη και επαρκώς τεκμηριωμένη Λίστα Ελέγχου και τα συναφή έγγραφα τεκμηρίωσης.</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3"/>
        </w:numPr>
        <w:ind w:hanging="306"/>
        <w:rPr>
          <w:rFonts w:cs="Tahoma"/>
          <w:szCs w:val="22"/>
          <w:lang w:val="el-GR"/>
        </w:rPr>
      </w:pPr>
      <w:bookmarkStart w:id="451" w:name="_Toc97194339"/>
      <w:bookmarkStart w:id="452" w:name="_Ref97199271"/>
      <w:bookmarkStart w:id="453" w:name="_Ref122694847"/>
      <w:bookmarkStart w:id="454" w:name="_Ref122695017"/>
      <w:bookmarkStart w:id="455" w:name="_Toc123136367"/>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1"/>
      <w:bookmarkEnd w:id="452"/>
      <w:bookmarkEnd w:id="453"/>
      <w:bookmarkEnd w:id="454"/>
      <w:bookmarkEnd w:id="455"/>
      <w:r w:rsidR="00B256BC">
        <w:rPr>
          <w:rFonts w:cs="Tahoma"/>
          <w:szCs w:val="22"/>
          <w:lang w:val="el-GR"/>
        </w:rPr>
        <w:t xml:space="preserve"> </w:t>
      </w:r>
    </w:p>
    <w:p w14:paraId="152FA7FD" w14:textId="6E9C65D0" w:rsidR="000711F1" w:rsidRPr="00BC2088" w:rsidRDefault="00170B30" w:rsidP="000711F1">
      <w:pPr>
        <w:rPr>
          <w:lang w:val="el-GR"/>
        </w:rPr>
      </w:pPr>
      <w:r w:rsidRPr="00170B30">
        <w:rPr>
          <w:lang w:val="el-GR"/>
        </w:rPr>
        <w:t xml:space="preserve">Στο παραπάνω πλαίσιο απαιτείται </w:t>
      </w:r>
      <w:r w:rsidR="00827CEF" w:rsidRPr="00A00118">
        <w:rPr>
          <w:lang w:val="el-GR"/>
        </w:rPr>
        <w:t xml:space="preserve">η παροχή υπηρεσιών </w:t>
      </w:r>
      <w:r w:rsidR="00827CEF" w:rsidRPr="006D3DA7">
        <w:rPr>
          <w:lang w:val="el-GR"/>
        </w:rPr>
        <w:t xml:space="preserve">για όλη τη διάρκεια της δράσης </w:t>
      </w:r>
      <w:r w:rsidR="00827CEF">
        <w:rPr>
          <w:lang w:val="en-US"/>
        </w:rPr>
        <w:t>Smart</w:t>
      </w:r>
      <w:r w:rsidR="00827CEF" w:rsidRPr="00A00118">
        <w:rPr>
          <w:lang w:val="el-GR"/>
        </w:rPr>
        <w:t xml:space="preserve"> </w:t>
      </w:r>
      <w:r w:rsidR="00827CEF">
        <w:rPr>
          <w:lang w:val="en-US"/>
        </w:rPr>
        <w:t>Readiness</w:t>
      </w:r>
      <w:r w:rsidR="00827CEF" w:rsidRPr="006D3DA7">
        <w:rPr>
          <w:lang w:val="el-GR"/>
        </w:rPr>
        <w:t xml:space="preserve"> με σκοπό </w:t>
      </w:r>
      <w:r w:rsidR="000711F1" w:rsidRPr="000711F1">
        <w:rPr>
          <w:lang w:val="el-GR"/>
        </w:rPr>
        <w:t xml:space="preserve">τον αναλυτικό σχεδιασμό και εφαρμογή ενεργειών δημοσιότητας για τη δράση. </w:t>
      </w:r>
      <w:r w:rsidR="00BC2088">
        <w:rPr>
          <w:lang w:val="el-GR"/>
        </w:rPr>
        <w:t xml:space="preserve">Σημειώνεται ότι δεν περιλαμβάνονται στις δράσεις ενημέρωσης, ενέργειες δημοσιότητας σε τηλεοπτικά μέσα. </w:t>
      </w:r>
      <w:r w:rsidR="000711F1">
        <w:rPr>
          <w:lang w:val="el-GR"/>
        </w:rPr>
        <w:t>Τ</w:t>
      </w:r>
      <w:r w:rsidR="000711F1" w:rsidRPr="00BC2088">
        <w:rPr>
          <w:lang w:val="el-GR"/>
        </w:rPr>
        <w:t xml:space="preserve">ο αντικείμενο </w:t>
      </w:r>
      <w:r w:rsidR="000711F1">
        <w:rPr>
          <w:lang w:val="el-GR"/>
        </w:rPr>
        <w:t>της σύμβασης</w:t>
      </w:r>
      <w:r w:rsidR="000711F1" w:rsidRPr="00BC2088">
        <w:rPr>
          <w:lang w:val="el-GR"/>
        </w:rPr>
        <w:t xml:space="preserve"> περιλαμβάνει:</w:t>
      </w:r>
    </w:p>
    <w:p w14:paraId="604C5C64" w14:textId="65EE7169" w:rsidR="000711F1"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BC2088">
        <w:rPr>
          <w:color w:val="000000"/>
          <w:lang w:val="el-GR"/>
        </w:rPr>
        <w:t>Κατάρτιση πλάνου δημοσιότητας</w:t>
      </w:r>
      <w:r w:rsidR="00BC2088">
        <w:rPr>
          <w:color w:val="000000"/>
          <w:lang w:val="el-GR"/>
        </w:rPr>
        <w:t>, στο οποίο θα περιλαμβάνεται αναλυτική καταγραφή και χρονοπρογραμματισμός των δράσεων ενημέρωσης και αναλυτική κοστολόγησή τους.</w:t>
      </w:r>
    </w:p>
    <w:p w14:paraId="0781C6F4" w14:textId="19838A65" w:rsidR="003E2058" w:rsidRPr="0081150C" w:rsidRDefault="003E2058"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81150C">
        <w:rPr>
          <w:color w:val="000000"/>
          <w:lang w:val="el-GR"/>
        </w:rPr>
        <w:t>Κατάρτιση πλάνου προβολής τηλεοπτικών σποτ για την προώθηση της Δράσης</w:t>
      </w:r>
    </w:p>
    <w:p w14:paraId="6C814D1B" w14:textId="77777777" w:rsidR="000711F1" w:rsidRPr="000711F1"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0711F1">
        <w:rPr>
          <w:color w:val="000000"/>
          <w:lang w:val="el-GR"/>
        </w:rPr>
        <w:t xml:space="preserve">Σχεδιασμός ταυτότητας προγράμματος με όλα τα σχετικά </w:t>
      </w:r>
      <w:r w:rsidRPr="00645375">
        <w:rPr>
          <w:color w:val="000000"/>
        </w:rPr>
        <w:t>artefacts</w:t>
      </w:r>
      <w:r w:rsidRPr="000711F1">
        <w:rPr>
          <w:color w:val="000000"/>
          <w:lang w:val="el-GR"/>
        </w:rPr>
        <w:t>.</w:t>
      </w:r>
    </w:p>
    <w:p w14:paraId="3777EA6A" w14:textId="75753881" w:rsidR="000711F1" w:rsidRPr="000711F1"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0711F1">
        <w:rPr>
          <w:color w:val="000000"/>
          <w:lang w:val="el-GR"/>
        </w:rPr>
        <w:t xml:space="preserve">Εικαστικός σχεδιασμός των  δικτυακών τόπων ενημέρωσης δικαιούχων και </w:t>
      </w:r>
      <w:r>
        <w:rPr>
          <w:color w:val="000000"/>
          <w:lang w:val="el-GR"/>
        </w:rPr>
        <w:t>εγκαταστατών</w:t>
      </w:r>
      <w:r w:rsidRPr="000711F1">
        <w:rPr>
          <w:color w:val="000000"/>
          <w:lang w:val="el-GR"/>
        </w:rPr>
        <w:t xml:space="preserve">. Για το σκοπό αυτό ο ανάδοχος θα πρέπει να συνεργαστεί με τους αναδόχους των ψηφιακών </w:t>
      </w:r>
      <w:r w:rsidRPr="000711F1">
        <w:rPr>
          <w:color w:val="000000"/>
          <w:lang w:val="el-GR"/>
        </w:rPr>
        <w:lastRenderedPageBreak/>
        <w:t>πλατφορμών για να το</w:t>
      </w:r>
      <w:r>
        <w:rPr>
          <w:color w:val="000000"/>
          <w:lang w:val="el-GR"/>
        </w:rPr>
        <w:t>υ</w:t>
      </w:r>
      <w:r w:rsidRPr="000711F1">
        <w:rPr>
          <w:color w:val="000000"/>
          <w:lang w:val="el-GR"/>
        </w:rPr>
        <w:t xml:space="preserve">ς παραδώσει τις εκροές του εικαστικού σχεδιασμού με τρόπο που θα επιτρέπει την προσαρμογή των </w:t>
      </w:r>
      <w:r w:rsidRPr="00645375">
        <w:rPr>
          <w:color w:val="000000"/>
        </w:rPr>
        <w:t>web</w:t>
      </w:r>
      <w:r w:rsidRPr="000711F1">
        <w:rPr>
          <w:color w:val="000000"/>
          <w:lang w:val="el-GR"/>
        </w:rPr>
        <w:t xml:space="preserve"> εργαλείων (</w:t>
      </w:r>
      <w:r w:rsidRPr="00645375">
        <w:rPr>
          <w:color w:val="000000"/>
        </w:rPr>
        <w:t>layouts</w:t>
      </w:r>
      <w:r w:rsidRPr="000711F1">
        <w:rPr>
          <w:color w:val="000000"/>
          <w:lang w:val="el-GR"/>
        </w:rPr>
        <w:t xml:space="preserve">, </w:t>
      </w:r>
      <w:r w:rsidRPr="00645375">
        <w:rPr>
          <w:color w:val="000000"/>
        </w:rPr>
        <w:t>pallets</w:t>
      </w:r>
      <w:r w:rsidRPr="000711F1">
        <w:rPr>
          <w:color w:val="000000"/>
          <w:lang w:val="el-GR"/>
        </w:rPr>
        <w:t xml:space="preserve">, </w:t>
      </w:r>
      <w:r w:rsidRPr="00645375">
        <w:rPr>
          <w:color w:val="000000"/>
        </w:rPr>
        <w:t>CSS</w:t>
      </w:r>
      <w:r w:rsidRPr="000711F1">
        <w:rPr>
          <w:color w:val="000000"/>
          <w:lang w:val="el-GR"/>
        </w:rPr>
        <w:t xml:space="preserve">, </w:t>
      </w:r>
      <w:r w:rsidRPr="00645375">
        <w:rPr>
          <w:color w:val="000000"/>
        </w:rPr>
        <w:t>html</w:t>
      </w:r>
      <w:r w:rsidRPr="000711F1">
        <w:rPr>
          <w:color w:val="000000"/>
          <w:lang w:val="el-GR"/>
        </w:rPr>
        <w:t xml:space="preserve"> </w:t>
      </w:r>
      <w:r w:rsidRPr="00645375">
        <w:rPr>
          <w:color w:val="000000"/>
        </w:rPr>
        <w:t>wireframes</w:t>
      </w:r>
      <w:r w:rsidRPr="000711F1">
        <w:rPr>
          <w:color w:val="000000"/>
          <w:lang w:val="el-GR"/>
        </w:rPr>
        <w:t>).</w:t>
      </w:r>
    </w:p>
    <w:p w14:paraId="0E68A3AD" w14:textId="6660F518" w:rsidR="000711F1" w:rsidRPr="001A1088"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0711F1">
        <w:rPr>
          <w:color w:val="000000"/>
          <w:lang w:val="el-GR"/>
        </w:rPr>
        <w:t xml:space="preserve">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επικαιροποιημένη </w:t>
      </w:r>
      <w:r w:rsidRPr="001A1088">
        <w:rPr>
          <w:color w:val="000000"/>
          <w:lang w:val="el-GR"/>
        </w:rPr>
        <w:t>πληροφόρηση για το σύνολο του Προγράμματος.</w:t>
      </w:r>
    </w:p>
    <w:p w14:paraId="30A78099" w14:textId="21F9F4E7" w:rsidR="003E2058" w:rsidRPr="001A1088" w:rsidRDefault="003E2058"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81150C">
        <w:rPr>
          <w:color w:val="000000"/>
          <w:lang w:val="el-GR"/>
        </w:rPr>
        <w:t>Προετοιμασία τηλεοπτικού σποτ προώθησης της Δράσης.</w:t>
      </w:r>
    </w:p>
    <w:p w14:paraId="5F5BDC0B" w14:textId="384139F8" w:rsidR="000711F1" w:rsidRPr="000711F1"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0711F1">
        <w:rPr>
          <w:color w:val="000000"/>
          <w:lang w:val="el-GR"/>
        </w:rPr>
        <w:t xml:space="preserve">Δράσεις ενημέρωσης προς τους δυνητικούς </w:t>
      </w:r>
      <w:r>
        <w:rPr>
          <w:color w:val="000000"/>
          <w:lang w:val="el-GR"/>
        </w:rPr>
        <w:t>δικαιούχους</w:t>
      </w:r>
      <w:r w:rsidRPr="000711F1">
        <w:rPr>
          <w:color w:val="000000"/>
          <w:lang w:val="el-GR"/>
        </w:rPr>
        <w:t xml:space="preserve"> για </w:t>
      </w:r>
      <w:r>
        <w:rPr>
          <w:color w:val="000000"/>
          <w:lang w:val="el-GR"/>
        </w:rPr>
        <w:t>όλη την περίοδο ζωής της δράσης</w:t>
      </w:r>
    </w:p>
    <w:p w14:paraId="621574AD" w14:textId="1B19C4F1" w:rsidR="000711F1" w:rsidRPr="000711F1" w:rsidRDefault="000711F1" w:rsidP="000711F1">
      <w:pPr>
        <w:pStyle w:val="aff"/>
        <w:numPr>
          <w:ilvl w:val="0"/>
          <w:numId w:val="46"/>
        </w:numPr>
        <w:pBdr>
          <w:top w:val="nil"/>
          <w:left w:val="nil"/>
          <w:bottom w:val="nil"/>
          <w:right w:val="nil"/>
          <w:between w:val="nil"/>
        </w:pBdr>
        <w:suppressAutoHyphens w:val="0"/>
        <w:spacing w:line="245" w:lineRule="auto"/>
        <w:ind w:left="714" w:hanging="357"/>
        <w:rPr>
          <w:color w:val="000000"/>
          <w:lang w:val="el-GR"/>
        </w:rPr>
      </w:pPr>
      <w:r w:rsidRPr="000711F1">
        <w:rPr>
          <w:color w:val="000000"/>
          <w:lang w:val="el-GR"/>
        </w:rPr>
        <w:t xml:space="preserve">Δράσεις ενημέρωσης προς την επιχειρηματική κοινότητα των </w:t>
      </w:r>
      <w:r>
        <w:rPr>
          <w:color w:val="000000"/>
          <w:lang w:val="el-GR"/>
        </w:rPr>
        <w:t>εγκαταστατών</w:t>
      </w:r>
      <w:r w:rsidRPr="000711F1">
        <w:rPr>
          <w:color w:val="000000"/>
          <w:lang w:val="el-GR"/>
        </w:rPr>
        <w:t xml:space="preserve"> </w:t>
      </w:r>
      <w:r>
        <w:rPr>
          <w:color w:val="000000"/>
          <w:lang w:val="el-GR"/>
        </w:rPr>
        <w:t>ώστε να</w:t>
      </w:r>
      <w:r w:rsidRPr="000711F1">
        <w:rPr>
          <w:color w:val="000000"/>
          <w:lang w:val="el-GR"/>
        </w:rPr>
        <w:t xml:space="preserve"> διασφαλ</w:t>
      </w:r>
      <w:r>
        <w:rPr>
          <w:color w:val="000000"/>
          <w:lang w:val="el-GR"/>
        </w:rPr>
        <w:t>ιστεί</w:t>
      </w:r>
      <w:r w:rsidRPr="000711F1">
        <w:rPr>
          <w:color w:val="000000"/>
          <w:lang w:val="el-GR"/>
        </w:rPr>
        <w:t xml:space="preserve"> </w:t>
      </w:r>
      <w:r>
        <w:rPr>
          <w:color w:val="000000"/>
          <w:lang w:val="el-GR"/>
        </w:rPr>
        <w:t>η</w:t>
      </w:r>
      <w:r w:rsidRPr="000711F1">
        <w:rPr>
          <w:color w:val="000000"/>
          <w:lang w:val="el-GR"/>
        </w:rPr>
        <w:t xml:space="preserve"> ετοιμότητά τους. Οι δράσεις αυτές μπορούν να γίνουν σε συνεργασία με συλλογικούς φορείς που εκπροσωπούν τους συγκεκριμένους κλάδους.</w:t>
      </w:r>
    </w:p>
    <w:p w14:paraId="6C29F327" w14:textId="54501D24" w:rsidR="000711F1" w:rsidRPr="000711F1" w:rsidRDefault="000711F1" w:rsidP="000711F1">
      <w:pPr>
        <w:pStyle w:val="aff"/>
        <w:numPr>
          <w:ilvl w:val="0"/>
          <w:numId w:val="46"/>
        </w:numPr>
        <w:suppressAutoHyphens w:val="0"/>
        <w:spacing w:line="245" w:lineRule="auto"/>
        <w:ind w:left="714" w:hanging="357"/>
        <w:rPr>
          <w:lang w:val="el-GR"/>
        </w:rPr>
      </w:pPr>
      <w:r w:rsidRPr="000711F1">
        <w:rPr>
          <w:lang w:val="el-GR"/>
        </w:rPr>
        <w:t xml:space="preserve">Ψηφιακός Βοηθός Επικοινωνίας Τεχνητής Νοημοσύνης (Α.Ι. </w:t>
      </w:r>
      <w:r>
        <w:t>Chatbot</w:t>
      </w:r>
      <w:r w:rsidRPr="000711F1">
        <w:rPr>
          <w:lang w:val="el-GR"/>
        </w:rPr>
        <w:t xml:space="preserve">).  Στο πλαίσιο του έργου και για την διευκόλυνση της διαδικασίας επικοινωνίας δυνητικών δικαιούχων, </w:t>
      </w:r>
      <w:r>
        <w:rPr>
          <w:lang w:val="el-GR"/>
        </w:rPr>
        <w:t>εγκαταστατών</w:t>
      </w:r>
      <w:r w:rsidRPr="000711F1">
        <w:rPr>
          <w:lang w:val="el-GR"/>
        </w:rPr>
        <w:t xml:space="preserve"> θα αναπτυχθεί εφαρμογή ικανή να διεξάγει διάλογο, και να παρέχει αυτοματοποιημένες απαντήσεις σε βασικά ερωτήματα σχετικά με το έργο. Ο ψηφιακός βοηθός θα σχεδιασθεί με βάσει τις πλέον σύγχρονες τεχνικές μηχανικής μάθησης προκειμένου να επεξεργάζεται τις εισόδους των χρηστών κατά την διάρκεια της συζήτησης, όχι μόνο με σκοπό να απαντήσει με τον κατάλληλο τρόπο αλλά για να εκπαιδευτεί από αυτές και με τον τρόπο αυτό να βελτιώνεται συνεχώς χωρίς εξωτερική βοήθεια.</w:t>
      </w:r>
    </w:p>
    <w:p w14:paraId="0F2EB0F4" w14:textId="7EF7DC75" w:rsidR="00F36C5A" w:rsidRPr="00F36C5A" w:rsidRDefault="00F36C5A" w:rsidP="000711F1">
      <w:pPr>
        <w:pStyle w:val="aff"/>
        <w:numPr>
          <w:ilvl w:val="0"/>
          <w:numId w:val="46"/>
        </w:numPr>
        <w:suppressAutoHyphens w:val="0"/>
        <w:spacing w:line="245" w:lineRule="auto"/>
        <w:ind w:left="714" w:hanging="357"/>
        <w:rPr>
          <w:lang w:val="el-GR"/>
        </w:rPr>
      </w:pPr>
      <w:r>
        <w:rPr>
          <w:bCs/>
          <w:color w:val="000000"/>
          <w:lang w:val="el-GR"/>
        </w:rPr>
        <w:t xml:space="preserve">Δράσεις </w:t>
      </w:r>
      <w:r w:rsidRPr="006A717F">
        <w:rPr>
          <w:bCs/>
          <w:color w:val="000000"/>
          <w:lang w:val="el-GR"/>
        </w:rPr>
        <w:t>Επικοινωνία</w:t>
      </w:r>
      <w:r>
        <w:rPr>
          <w:bCs/>
          <w:color w:val="000000"/>
          <w:lang w:val="el-GR"/>
        </w:rPr>
        <w:t>ς</w:t>
      </w:r>
      <w:r w:rsidRPr="006A717F">
        <w:rPr>
          <w:bCs/>
          <w:color w:val="000000"/>
          <w:lang w:val="el-GR"/>
        </w:rPr>
        <w:t xml:space="preserve"> &amp; ενημέρωση</w:t>
      </w:r>
      <w:r>
        <w:rPr>
          <w:bCs/>
          <w:color w:val="000000"/>
          <w:lang w:val="el-GR"/>
        </w:rPr>
        <w:t>ς</w:t>
      </w:r>
      <w:r w:rsidRPr="006A717F">
        <w:rPr>
          <w:bCs/>
          <w:color w:val="000000"/>
          <w:lang w:val="el-GR"/>
        </w:rPr>
        <w:t xml:space="preserve"> δικαιούχων δράσης</w:t>
      </w:r>
    </w:p>
    <w:p w14:paraId="05D1631A" w14:textId="0D34F58C" w:rsidR="00F36C5A" w:rsidRPr="003E4CA8" w:rsidRDefault="00F36C5A" w:rsidP="000711F1">
      <w:pPr>
        <w:pStyle w:val="aff"/>
        <w:numPr>
          <w:ilvl w:val="0"/>
          <w:numId w:val="46"/>
        </w:numPr>
        <w:suppressAutoHyphens w:val="0"/>
        <w:spacing w:line="245" w:lineRule="auto"/>
        <w:ind w:left="714" w:hanging="357"/>
        <w:rPr>
          <w:lang w:val="el-GR"/>
        </w:rPr>
      </w:pPr>
      <w:r w:rsidRPr="003E4CA8">
        <w:rPr>
          <w:bCs/>
          <w:color w:val="000000"/>
          <w:lang w:val="el-GR"/>
        </w:rPr>
        <w:t>Δράσεις Επικοινωνίας &amp; ενημέρωσης εγκατα</w:t>
      </w:r>
      <w:r w:rsidR="002768A5" w:rsidRPr="003E4CA8">
        <w:rPr>
          <w:bCs/>
          <w:color w:val="000000"/>
          <w:lang w:val="el-GR"/>
        </w:rPr>
        <w:t>στα</w:t>
      </w:r>
      <w:r w:rsidRPr="003E4CA8">
        <w:rPr>
          <w:bCs/>
          <w:color w:val="000000"/>
          <w:lang w:val="el-GR"/>
        </w:rPr>
        <w:t>τών δράσης</w:t>
      </w:r>
    </w:p>
    <w:p w14:paraId="43BCB51B" w14:textId="76C1FC1C" w:rsidR="003E2058" w:rsidRPr="0081150C" w:rsidRDefault="003E2058" w:rsidP="000711F1">
      <w:pPr>
        <w:pStyle w:val="aff"/>
        <w:numPr>
          <w:ilvl w:val="0"/>
          <w:numId w:val="46"/>
        </w:numPr>
        <w:suppressAutoHyphens w:val="0"/>
        <w:spacing w:line="245" w:lineRule="auto"/>
        <w:ind w:left="714" w:hanging="357"/>
        <w:rPr>
          <w:lang w:val="el-GR"/>
        </w:rPr>
      </w:pPr>
      <w:r w:rsidRPr="0081150C">
        <w:rPr>
          <w:bCs/>
          <w:color w:val="000000"/>
          <w:lang w:val="el-GR"/>
        </w:rPr>
        <w:t>Έλεγχος απαραίτητων δικαιολογητικών τηλεοπτικών σταθμών για την πιστοποίηση υλοποίησης της τηλεοπτικής καμπάνιας προώθησης της Δράσης.</w:t>
      </w:r>
    </w:p>
    <w:p w14:paraId="4D8B97A7" w14:textId="62429F88" w:rsidR="00BD0298" w:rsidRPr="00636D5B" w:rsidRDefault="00BC2088" w:rsidP="00827CEF">
      <w:pPr>
        <w:rPr>
          <w:lang w:val="el-GR"/>
        </w:rPr>
      </w:pPr>
      <w:r>
        <w:rPr>
          <w:lang w:val="el-GR"/>
        </w:rPr>
        <w:t>Ειδικά για τις δράσεις επικοινωνίας και ενημέρωσης των δικαιούχων και των εγκαταστατών της δράσης, αυτές θα εκτελούνται κατ’ αρχάς με βάση το πλάνο δημοσιότητας που θα εκπονήσει ο Ανάδοχος και θα εγκρίνει η Αναθέτουσα Αρχή. Δεδομένου όμως ότι οι ανάγκες δημοσιότητας του προγράμματος είναι δυναμικές, το πλάνο δημοσιότητας δύναται να επικαιροποιείται σε τακτά χρονικά διαστήματα με αίτημα της Αναθέτουσας Αρχής προς τον Ανάδοχο.</w:t>
      </w:r>
    </w:p>
    <w:p w14:paraId="5A0EA53A" w14:textId="6C3405E2" w:rsidR="00907FAD" w:rsidRPr="00907FAD" w:rsidRDefault="00907FAD"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3"/>
        </w:numPr>
        <w:rPr>
          <w:lang w:val="el-GR"/>
        </w:rPr>
      </w:pPr>
      <w:bookmarkStart w:id="456" w:name="_Toc97194366"/>
      <w:bookmarkStart w:id="457" w:name="_Toc97194477"/>
      <w:bookmarkStart w:id="458" w:name="_Ref122694864"/>
      <w:bookmarkStart w:id="459" w:name="_Toc123136368"/>
      <w:r w:rsidRPr="00EF2204">
        <w:rPr>
          <w:lang w:val="el-GR"/>
        </w:rPr>
        <w:t xml:space="preserve">Μεθοδολογία </w:t>
      </w:r>
      <w:r w:rsidR="00025B9C">
        <w:rPr>
          <w:lang w:val="el-GR"/>
        </w:rPr>
        <w:t>Υ</w:t>
      </w:r>
      <w:r w:rsidRPr="00EF2204">
        <w:rPr>
          <w:lang w:val="el-GR"/>
        </w:rPr>
        <w:t>λοποίησης</w:t>
      </w:r>
      <w:bookmarkEnd w:id="456"/>
      <w:bookmarkEnd w:id="457"/>
      <w:bookmarkEnd w:id="458"/>
      <w:bookmarkEnd w:id="459"/>
    </w:p>
    <w:p w14:paraId="45BD28BD" w14:textId="77777777" w:rsidR="00E13273" w:rsidRPr="00155B45" w:rsidRDefault="00E13273" w:rsidP="00E13273">
      <w:pPr>
        <w:spacing w:line="252" w:lineRule="auto"/>
        <w:rPr>
          <w:lang w:val="el-GR"/>
        </w:rPr>
      </w:pPr>
      <w:bookmarkStart w:id="460" w:name="_Toc97195407"/>
      <w:bookmarkStart w:id="461" w:name="_Toc97195576"/>
      <w:bookmarkEnd w:id="460"/>
      <w:bookmarkEnd w:id="461"/>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35"/>
        </w:numPr>
        <w:spacing w:line="252" w:lineRule="auto"/>
        <w:ind w:left="284" w:hanging="284"/>
        <w:rPr>
          <w:lang w:val="el-GR"/>
        </w:rPr>
      </w:pPr>
      <w:r w:rsidRPr="00155B45">
        <w:rPr>
          <w:lang w:val="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w:t>
      </w:r>
      <w:r w:rsidRPr="00155B45">
        <w:rPr>
          <w:lang w:val="el-GR"/>
        </w:rPr>
        <w:lastRenderedPageBreak/>
        <w:t>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35"/>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35"/>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3"/>
        </w:numPr>
        <w:ind w:hanging="306"/>
        <w:rPr>
          <w:rFonts w:cs="Tahoma"/>
          <w:szCs w:val="22"/>
          <w:lang w:val="el-GR"/>
        </w:rPr>
      </w:pPr>
      <w:bookmarkStart w:id="462" w:name="_Toc97194367"/>
      <w:bookmarkStart w:id="463" w:name="_Ref122695066"/>
      <w:bookmarkStart w:id="464" w:name="_Toc123136369"/>
      <w:r w:rsidRPr="00EF2204">
        <w:rPr>
          <w:rFonts w:cs="Tahoma"/>
          <w:szCs w:val="22"/>
          <w:lang w:val="el-GR"/>
        </w:rPr>
        <w:t>Χρονοδιάγραμμα</w:t>
      </w:r>
      <w:bookmarkEnd w:id="462"/>
      <w:bookmarkEnd w:id="463"/>
      <w:bookmarkEnd w:id="464"/>
    </w:p>
    <w:p w14:paraId="16576A43" w14:textId="1BD8AFA3" w:rsidR="00F82A8D" w:rsidRPr="00C71EEC" w:rsidRDefault="00F82A8D" w:rsidP="00F82A8D">
      <w:pPr>
        <w:suppressAutoHyphens w:val="0"/>
        <w:autoSpaceDE w:val="0"/>
        <w:spacing w:after="60"/>
        <w:rPr>
          <w:rFonts w:eastAsia="SimSun"/>
          <w:lang w:val="el-GR"/>
        </w:rPr>
      </w:pPr>
      <w:bookmarkStart w:id="46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907FAD">
        <w:rPr>
          <w:rFonts w:eastAsia="SimSun"/>
          <w:b/>
          <w:bCs/>
          <w:lang w:val="el-GR"/>
        </w:rPr>
        <w:t xml:space="preserve">τριάντα ένα </w:t>
      </w:r>
      <w:r w:rsidRPr="00E13273">
        <w:rPr>
          <w:rFonts w:eastAsia="SimSun"/>
          <w:b/>
          <w:bCs/>
          <w:lang w:val="el-GR"/>
        </w:rPr>
        <w:t>(</w:t>
      </w:r>
      <w:r w:rsidR="00907FAD">
        <w:rPr>
          <w:rFonts w:eastAsia="SimSun"/>
          <w:b/>
          <w:bCs/>
          <w:lang w:val="el-GR"/>
        </w:rPr>
        <w:t>31</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128" w:type="pct"/>
        <w:jc w:val="center"/>
        <w:tblLayout w:type="fixed"/>
        <w:tblLook w:val="04A0" w:firstRow="1" w:lastRow="0" w:firstColumn="1" w:lastColumn="0" w:noHBand="0" w:noVBand="1"/>
      </w:tblPr>
      <w:tblGrid>
        <w:gridCol w:w="5236"/>
        <w:gridCol w:w="567"/>
        <w:gridCol w:w="1230"/>
        <w:gridCol w:w="53"/>
        <w:gridCol w:w="1213"/>
        <w:gridCol w:w="18"/>
        <w:gridCol w:w="666"/>
        <w:gridCol w:w="804"/>
        <w:gridCol w:w="87"/>
      </w:tblGrid>
      <w:tr w:rsidR="00F82A8D" w:rsidRPr="00C71EEC" w14:paraId="38E2853A" w14:textId="77777777" w:rsidTr="00721E78">
        <w:trPr>
          <w:gridAfter w:val="2"/>
          <w:wAfter w:w="451" w:type="pct"/>
          <w:trHeight w:val="300"/>
          <w:jc w:val="center"/>
        </w:trPr>
        <w:tc>
          <w:tcPr>
            <w:tcW w:w="4549"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5"/>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721E78" w:rsidRPr="00C71EEC" w14:paraId="30D87158" w14:textId="77777777" w:rsidTr="00721E78">
        <w:trPr>
          <w:gridAfter w:val="1"/>
          <w:wAfter w:w="43" w:type="pct"/>
          <w:trHeight w:val="765"/>
          <w:jc w:val="center"/>
        </w:trPr>
        <w:tc>
          <w:tcPr>
            <w:tcW w:w="2652"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287" w:type="pct"/>
            <w:tcBorders>
              <w:top w:val="nil"/>
              <w:left w:val="nil"/>
              <w:bottom w:val="single" w:sz="4" w:space="0" w:color="auto"/>
              <w:right w:val="single" w:sz="4" w:space="0" w:color="auto"/>
            </w:tcBorders>
            <w:shd w:val="clear" w:color="000000" w:fill="E2EFDA"/>
            <w:vAlign w:val="center"/>
            <w:hideMark/>
          </w:tcPr>
          <w:p w14:paraId="285291EA"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650" w:type="pct"/>
            <w:gridSpan w:val="2"/>
            <w:tcBorders>
              <w:top w:val="nil"/>
              <w:left w:val="nil"/>
              <w:bottom w:val="single" w:sz="4" w:space="0" w:color="auto"/>
              <w:right w:val="single" w:sz="4" w:space="0" w:color="auto"/>
            </w:tcBorders>
            <w:shd w:val="clear" w:color="000000" w:fill="E2EFDA"/>
            <w:vAlign w:val="center"/>
            <w:hideMark/>
          </w:tcPr>
          <w:p w14:paraId="02B47A1B"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14" w:type="pct"/>
            <w:tcBorders>
              <w:top w:val="nil"/>
              <w:left w:val="nil"/>
              <w:bottom w:val="single" w:sz="4" w:space="0" w:color="auto"/>
              <w:right w:val="single" w:sz="4" w:space="0" w:color="auto"/>
            </w:tcBorders>
            <w:shd w:val="clear" w:color="000000" w:fill="E2EFDA"/>
            <w:vAlign w:val="center"/>
            <w:hideMark/>
          </w:tcPr>
          <w:p w14:paraId="60BD04D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753" w:type="pct"/>
            <w:gridSpan w:val="3"/>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21E78" w:rsidRPr="00C1399A" w14:paraId="76373E0E"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014ADD6A" w:rsidR="00E13273" w:rsidRPr="00C44F0C" w:rsidRDefault="00623DD5" w:rsidP="000711F1">
            <w:pPr>
              <w:pBdr>
                <w:top w:val="nil"/>
                <w:left w:val="nil"/>
                <w:bottom w:val="nil"/>
                <w:right w:val="nil"/>
                <w:between w:val="nil"/>
              </w:pBdr>
              <w:spacing w:before="200" w:after="0" w:line="360" w:lineRule="auto"/>
              <w:rPr>
                <w:bCs/>
                <w:color w:val="000000"/>
                <w:lang w:val="el-GR"/>
              </w:rPr>
            </w:pPr>
            <w:r w:rsidRPr="00C44F0C">
              <w:rPr>
                <w:bCs/>
                <w:color w:val="000000"/>
                <w:lang w:val="el-GR"/>
              </w:rPr>
              <w:t>Π1: Μελέτη Επικοινωνιακής Στρατηγικής</w:t>
            </w:r>
            <w:r w:rsidRPr="00C44F0C" w:rsidDel="00623DD5">
              <w:rPr>
                <w:bCs/>
                <w:color w:val="000000"/>
                <w:lang w:val="el-GR"/>
              </w:rPr>
              <w:t xml:space="preserve"> </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228AE214" w14:textId="525EEAF4" w:rsidR="00E13273" w:rsidRDefault="000711F1" w:rsidP="00E13273">
            <w:pPr>
              <w:suppressAutoHyphens w:val="0"/>
              <w:autoSpaceDE w:val="0"/>
              <w:spacing w:after="60"/>
              <w:jc w:val="center"/>
              <w:rPr>
                <w:rFonts w:eastAsia="SimSun"/>
                <w:b/>
                <w:sz w:val="20"/>
                <w:szCs w:val="20"/>
                <w:lang w:val="el-GR"/>
              </w:rPr>
            </w:pPr>
            <w:r>
              <w:rPr>
                <w:rFonts w:eastAsia="SimSun"/>
                <w:b/>
                <w:sz w:val="20"/>
                <w:szCs w:val="20"/>
                <w:lang w:val="el-GR"/>
              </w:rPr>
              <w:t>2</w:t>
            </w:r>
          </w:p>
        </w:tc>
        <w:tc>
          <w:tcPr>
            <w:tcW w:w="650" w:type="pct"/>
            <w:gridSpan w:val="2"/>
            <w:tcBorders>
              <w:top w:val="single" w:sz="4" w:space="0" w:color="auto"/>
              <w:left w:val="nil"/>
              <w:bottom w:val="single" w:sz="4" w:space="0" w:color="auto"/>
              <w:right w:val="single" w:sz="4" w:space="0" w:color="auto"/>
            </w:tcBorders>
            <w:shd w:val="clear" w:color="000000" w:fill="F2F2F2"/>
            <w:vAlign w:val="center"/>
          </w:tcPr>
          <w:p w14:paraId="450FF13B" w14:textId="04612520"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000000" w:fill="F2F2F2"/>
            <w:vAlign w:val="center"/>
          </w:tcPr>
          <w:p w14:paraId="0FA647B8" w14:textId="1E68844F" w:rsidR="00E13273" w:rsidRDefault="00907FAD" w:rsidP="00E13273">
            <w:pPr>
              <w:suppressAutoHyphens w:val="0"/>
              <w:autoSpaceDE w:val="0"/>
              <w:spacing w:after="60"/>
              <w:jc w:val="center"/>
              <w:rPr>
                <w:rFonts w:eastAsia="SimSun"/>
                <w:b/>
                <w:sz w:val="20"/>
                <w:szCs w:val="20"/>
                <w:lang w:val="el-GR"/>
              </w:rPr>
            </w:pPr>
            <w:r>
              <w:rPr>
                <w:rFonts w:eastAsia="SimSun"/>
                <w:b/>
                <w:sz w:val="20"/>
                <w:szCs w:val="20"/>
                <w:lang w:val="el-GR"/>
              </w:rPr>
              <w:t>3</w:t>
            </w:r>
          </w:p>
        </w:tc>
        <w:tc>
          <w:tcPr>
            <w:tcW w:w="753" w:type="pct"/>
            <w:gridSpan w:val="3"/>
            <w:tcBorders>
              <w:top w:val="single" w:sz="4" w:space="0" w:color="auto"/>
              <w:left w:val="nil"/>
              <w:bottom w:val="single" w:sz="4" w:space="0" w:color="auto"/>
              <w:right w:val="single" w:sz="4" w:space="0" w:color="auto"/>
            </w:tcBorders>
            <w:shd w:val="clear" w:color="000000" w:fill="F2F2F2"/>
            <w:vAlign w:val="center"/>
          </w:tcPr>
          <w:p w14:paraId="791A04CE" w14:textId="2AA8933B" w:rsidR="00E13273" w:rsidRDefault="00907FAD" w:rsidP="00E13273">
            <w:pPr>
              <w:suppressAutoHyphens w:val="0"/>
              <w:autoSpaceDE w:val="0"/>
              <w:spacing w:after="60"/>
              <w:jc w:val="left"/>
              <w:rPr>
                <w:rFonts w:eastAsia="SimSun"/>
                <w:sz w:val="20"/>
                <w:szCs w:val="20"/>
                <w:lang w:val="el-GR"/>
              </w:rPr>
            </w:pPr>
            <w:r>
              <w:rPr>
                <w:rFonts w:eastAsia="SimSun"/>
                <w:sz w:val="20"/>
                <w:szCs w:val="20"/>
                <w:lang w:val="el-GR"/>
              </w:rPr>
              <w:t xml:space="preserve">Με την υπογραφή της σύμβασης </w:t>
            </w:r>
          </w:p>
        </w:tc>
      </w:tr>
      <w:tr w:rsidR="00721E78" w:rsidRPr="00C1399A" w14:paraId="7A809516" w14:textId="77777777" w:rsidTr="00721E78">
        <w:trPr>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39C1BC23" w14:textId="67306C3F" w:rsidR="00623DD5" w:rsidRPr="00C44F0C" w:rsidRDefault="00623DD5" w:rsidP="00623DD5">
            <w:pPr>
              <w:pBdr>
                <w:top w:val="nil"/>
                <w:left w:val="nil"/>
                <w:bottom w:val="nil"/>
                <w:right w:val="nil"/>
                <w:between w:val="nil"/>
              </w:pBdr>
              <w:spacing w:before="200" w:after="0" w:line="360" w:lineRule="auto"/>
              <w:rPr>
                <w:bCs/>
                <w:color w:val="000000"/>
                <w:lang w:val="el-GR"/>
              </w:rPr>
            </w:pPr>
            <w:r w:rsidRPr="00C44F0C">
              <w:rPr>
                <w:bCs/>
                <w:color w:val="000000"/>
                <w:lang w:val="el-GR"/>
              </w:rPr>
              <w:t>Π2.</w:t>
            </w:r>
            <w:r w:rsidRPr="00C44F0C">
              <w:rPr>
                <w:bCs/>
                <w:color w:val="000000"/>
                <w:lang w:val="el-GR"/>
              </w:rPr>
              <w:tab/>
              <w:t>Σχέδια και προτάσεις των Δράσεων Επικοινωνίας και προβολής</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585B69B9" w14:textId="775AEE0E"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2</w:t>
            </w:r>
          </w:p>
        </w:tc>
        <w:tc>
          <w:tcPr>
            <w:tcW w:w="623" w:type="pct"/>
            <w:tcBorders>
              <w:top w:val="single" w:sz="4" w:space="0" w:color="auto"/>
              <w:left w:val="nil"/>
              <w:bottom w:val="single" w:sz="4" w:space="0" w:color="auto"/>
              <w:right w:val="single" w:sz="4" w:space="0" w:color="auto"/>
            </w:tcBorders>
            <w:shd w:val="clear" w:color="000000" w:fill="F2F2F2"/>
            <w:vAlign w:val="center"/>
          </w:tcPr>
          <w:p w14:paraId="45F3C456" w14:textId="766B8253"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1</w:t>
            </w:r>
          </w:p>
        </w:tc>
        <w:tc>
          <w:tcPr>
            <w:tcW w:w="650" w:type="pct"/>
            <w:gridSpan w:val="3"/>
            <w:tcBorders>
              <w:top w:val="single" w:sz="4" w:space="0" w:color="auto"/>
              <w:left w:val="nil"/>
              <w:bottom w:val="single" w:sz="4" w:space="0" w:color="auto"/>
              <w:right w:val="single" w:sz="4" w:space="0" w:color="auto"/>
            </w:tcBorders>
            <w:shd w:val="clear" w:color="000000" w:fill="F2F2F2"/>
            <w:vAlign w:val="center"/>
          </w:tcPr>
          <w:p w14:paraId="33BFE0D3" w14:textId="15739215"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3</w:t>
            </w:r>
          </w:p>
        </w:tc>
        <w:tc>
          <w:tcPr>
            <w:tcW w:w="787" w:type="pct"/>
            <w:gridSpan w:val="3"/>
            <w:tcBorders>
              <w:top w:val="single" w:sz="4" w:space="0" w:color="auto"/>
              <w:left w:val="nil"/>
              <w:bottom w:val="single" w:sz="4" w:space="0" w:color="auto"/>
              <w:right w:val="single" w:sz="4" w:space="0" w:color="auto"/>
            </w:tcBorders>
            <w:shd w:val="clear" w:color="000000" w:fill="F2F2F2"/>
          </w:tcPr>
          <w:p w14:paraId="6320C05D" w14:textId="0A954C75" w:rsidR="00623DD5" w:rsidRDefault="00623DD5" w:rsidP="00623DD5">
            <w:pPr>
              <w:suppressAutoHyphens w:val="0"/>
              <w:autoSpaceDE w:val="0"/>
              <w:spacing w:after="60"/>
              <w:jc w:val="left"/>
              <w:rPr>
                <w:rFonts w:eastAsia="SimSun"/>
                <w:sz w:val="20"/>
                <w:szCs w:val="20"/>
                <w:lang w:val="el-GR"/>
              </w:rPr>
            </w:pPr>
            <w:r w:rsidRPr="007855BA">
              <w:rPr>
                <w:rFonts w:eastAsia="SimSun"/>
                <w:sz w:val="20"/>
                <w:szCs w:val="20"/>
                <w:lang w:val="el-GR"/>
              </w:rPr>
              <w:t xml:space="preserve">Με την υπογραφή της σύμβασης </w:t>
            </w:r>
          </w:p>
        </w:tc>
      </w:tr>
      <w:tr w:rsidR="00721E78" w:rsidRPr="00C1399A" w14:paraId="6AC4619F" w14:textId="77777777" w:rsidTr="00721E78">
        <w:trPr>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587F7F48" w14:textId="5A09AC55" w:rsidR="00623DD5" w:rsidRPr="00C44F0C" w:rsidRDefault="00623DD5" w:rsidP="00623DD5">
            <w:pPr>
              <w:pBdr>
                <w:top w:val="nil"/>
                <w:left w:val="nil"/>
                <w:bottom w:val="nil"/>
                <w:right w:val="nil"/>
                <w:between w:val="nil"/>
              </w:pBdr>
              <w:spacing w:before="200" w:after="0" w:line="360" w:lineRule="auto"/>
              <w:rPr>
                <w:bCs/>
                <w:color w:val="000000"/>
                <w:lang w:val="el-GR"/>
              </w:rPr>
            </w:pPr>
            <w:r w:rsidRPr="00C44F0C">
              <w:rPr>
                <w:bCs/>
                <w:color w:val="000000"/>
                <w:lang w:val="el-GR"/>
              </w:rPr>
              <w:t>Π3: Πλάνο Δημοσιότητας</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2E42C0DA" w14:textId="0DB7E0B6"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2</w:t>
            </w:r>
          </w:p>
        </w:tc>
        <w:tc>
          <w:tcPr>
            <w:tcW w:w="623" w:type="pct"/>
            <w:tcBorders>
              <w:top w:val="single" w:sz="4" w:space="0" w:color="auto"/>
              <w:left w:val="nil"/>
              <w:bottom w:val="single" w:sz="4" w:space="0" w:color="auto"/>
              <w:right w:val="single" w:sz="4" w:space="0" w:color="auto"/>
            </w:tcBorders>
            <w:shd w:val="clear" w:color="000000" w:fill="F2F2F2"/>
            <w:vAlign w:val="center"/>
          </w:tcPr>
          <w:p w14:paraId="51ED40EA" w14:textId="6234589E"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1</w:t>
            </w:r>
          </w:p>
        </w:tc>
        <w:tc>
          <w:tcPr>
            <w:tcW w:w="650" w:type="pct"/>
            <w:gridSpan w:val="3"/>
            <w:tcBorders>
              <w:top w:val="single" w:sz="4" w:space="0" w:color="auto"/>
              <w:left w:val="nil"/>
              <w:bottom w:val="single" w:sz="4" w:space="0" w:color="auto"/>
              <w:right w:val="single" w:sz="4" w:space="0" w:color="auto"/>
            </w:tcBorders>
            <w:shd w:val="clear" w:color="000000" w:fill="F2F2F2"/>
            <w:vAlign w:val="center"/>
          </w:tcPr>
          <w:p w14:paraId="15E0230F" w14:textId="0D388F93" w:rsidR="00623DD5" w:rsidRDefault="00623DD5" w:rsidP="00623DD5">
            <w:pPr>
              <w:suppressAutoHyphens w:val="0"/>
              <w:autoSpaceDE w:val="0"/>
              <w:spacing w:after="60"/>
              <w:jc w:val="center"/>
              <w:rPr>
                <w:rFonts w:eastAsia="SimSun"/>
                <w:b/>
                <w:sz w:val="20"/>
                <w:szCs w:val="20"/>
                <w:lang w:val="el-GR"/>
              </w:rPr>
            </w:pPr>
            <w:r>
              <w:rPr>
                <w:rFonts w:eastAsia="SimSun"/>
                <w:b/>
                <w:sz w:val="20"/>
                <w:szCs w:val="20"/>
                <w:lang w:val="el-GR"/>
              </w:rPr>
              <w:t>3</w:t>
            </w:r>
          </w:p>
        </w:tc>
        <w:tc>
          <w:tcPr>
            <w:tcW w:w="787" w:type="pct"/>
            <w:gridSpan w:val="3"/>
            <w:tcBorders>
              <w:top w:val="single" w:sz="4" w:space="0" w:color="auto"/>
              <w:left w:val="nil"/>
              <w:bottom w:val="single" w:sz="4" w:space="0" w:color="auto"/>
              <w:right w:val="single" w:sz="4" w:space="0" w:color="auto"/>
            </w:tcBorders>
            <w:shd w:val="clear" w:color="000000" w:fill="F2F2F2"/>
          </w:tcPr>
          <w:p w14:paraId="52ADA5F4" w14:textId="1CA2DB47" w:rsidR="00623DD5" w:rsidRDefault="00623DD5" w:rsidP="00623DD5">
            <w:pPr>
              <w:suppressAutoHyphens w:val="0"/>
              <w:autoSpaceDE w:val="0"/>
              <w:spacing w:after="60"/>
              <w:jc w:val="left"/>
              <w:rPr>
                <w:rFonts w:eastAsia="SimSun"/>
                <w:sz w:val="20"/>
                <w:szCs w:val="20"/>
                <w:lang w:val="el-GR"/>
              </w:rPr>
            </w:pPr>
            <w:r w:rsidRPr="007855BA">
              <w:rPr>
                <w:rFonts w:eastAsia="SimSun"/>
                <w:sz w:val="20"/>
                <w:szCs w:val="20"/>
                <w:lang w:val="el-GR"/>
              </w:rPr>
              <w:t xml:space="preserve">Με την υπογραφή της σύμβασης </w:t>
            </w:r>
          </w:p>
        </w:tc>
      </w:tr>
      <w:tr w:rsidR="00721E78" w:rsidRPr="00C1399A" w14:paraId="6BAF74BE"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4619149E" w14:textId="301CE3C8" w:rsidR="000711F1" w:rsidRPr="00C44F0C" w:rsidRDefault="00623DD5" w:rsidP="000711F1">
            <w:pPr>
              <w:pBdr>
                <w:top w:val="nil"/>
                <w:left w:val="nil"/>
                <w:bottom w:val="nil"/>
                <w:right w:val="nil"/>
                <w:between w:val="nil"/>
              </w:pBdr>
              <w:spacing w:after="0" w:line="360" w:lineRule="auto"/>
              <w:rPr>
                <w:bCs/>
                <w:color w:val="000000"/>
                <w:lang w:val="el-GR"/>
              </w:rPr>
            </w:pPr>
            <w:r w:rsidRPr="00C44F0C">
              <w:rPr>
                <w:bCs/>
                <w:color w:val="000000"/>
                <w:lang w:val="el-GR"/>
              </w:rPr>
              <w:t>Π4</w:t>
            </w:r>
            <w:r w:rsidR="000711F1" w:rsidRPr="00C44F0C">
              <w:rPr>
                <w:bCs/>
                <w:color w:val="000000"/>
                <w:lang w:val="el-GR"/>
              </w:rPr>
              <w:t>: Υλικό ταυτότητας προγράμματος</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4B38C1F2" w14:textId="1CFB86BE" w:rsidR="000711F1" w:rsidRDefault="000711F1" w:rsidP="00E13273">
            <w:pPr>
              <w:suppressAutoHyphens w:val="0"/>
              <w:autoSpaceDE w:val="0"/>
              <w:spacing w:after="60"/>
              <w:jc w:val="center"/>
              <w:rPr>
                <w:rFonts w:eastAsia="SimSun"/>
                <w:b/>
                <w:sz w:val="20"/>
                <w:szCs w:val="20"/>
                <w:lang w:val="el-GR"/>
              </w:rPr>
            </w:pPr>
            <w:r>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000000" w:fill="F2F2F2"/>
            <w:vAlign w:val="center"/>
          </w:tcPr>
          <w:p w14:paraId="5B7544DE" w14:textId="786CE07E" w:rsidR="000711F1" w:rsidRDefault="000711F1" w:rsidP="00E13273">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000000" w:fill="F2F2F2"/>
            <w:vAlign w:val="center"/>
          </w:tcPr>
          <w:p w14:paraId="3CDFDE54" w14:textId="03ED27D4" w:rsidR="000711F1" w:rsidRDefault="000711F1" w:rsidP="00E13273">
            <w:pPr>
              <w:suppressAutoHyphens w:val="0"/>
              <w:autoSpaceDE w:val="0"/>
              <w:spacing w:after="60"/>
              <w:jc w:val="center"/>
              <w:rPr>
                <w:rFonts w:eastAsia="SimSun"/>
                <w:b/>
                <w:sz w:val="20"/>
                <w:szCs w:val="20"/>
                <w:lang w:val="el-GR"/>
              </w:rPr>
            </w:pPr>
            <w:r>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000000" w:fill="F2F2F2"/>
            <w:vAlign w:val="center"/>
          </w:tcPr>
          <w:p w14:paraId="736102A5" w14:textId="5A605010" w:rsidR="000711F1" w:rsidRDefault="000711F1" w:rsidP="00E13273">
            <w:pPr>
              <w:suppressAutoHyphens w:val="0"/>
              <w:autoSpaceDE w:val="0"/>
              <w:spacing w:after="60"/>
              <w:jc w:val="left"/>
              <w:rPr>
                <w:rFonts w:eastAsia="SimSun"/>
                <w:sz w:val="20"/>
                <w:szCs w:val="20"/>
                <w:lang w:val="el-GR"/>
              </w:rPr>
            </w:pPr>
            <w:r>
              <w:rPr>
                <w:rFonts w:eastAsia="SimSun"/>
                <w:sz w:val="20"/>
                <w:szCs w:val="20"/>
                <w:lang w:val="el-GR"/>
              </w:rPr>
              <w:t>Με την υπογραφή της σύμβασης</w:t>
            </w:r>
          </w:p>
        </w:tc>
      </w:tr>
      <w:tr w:rsidR="00721E78" w:rsidRPr="00C1399A" w14:paraId="09081E3C"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1996AEF3" w14:textId="5F5B32F1" w:rsidR="000711F1" w:rsidRPr="00C44F0C" w:rsidRDefault="00623DD5" w:rsidP="000711F1">
            <w:pPr>
              <w:pBdr>
                <w:top w:val="nil"/>
                <w:left w:val="nil"/>
                <w:bottom w:val="nil"/>
                <w:right w:val="nil"/>
                <w:between w:val="nil"/>
              </w:pBdr>
              <w:spacing w:after="0" w:line="360" w:lineRule="auto"/>
              <w:rPr>
                <w:bCs/>
                <w:color w:val="000000"/>
                <w:lang w:val="el-GR"/>
              </w:rPr>
            </w:pPr>
            <w:r w:rsidRPr="00C44F0C">
              <w:rPr>
                <w:bCs/>
                <w:color w:val="000000"/>
                <w:lang w:val="el-GR"/>
              </w:rPr>
              <w:t>Π5</w:t>
            </w:r>
            <w:r w:rsidR="000711F1" w:rsidRPr="00C44F0C">
              <w:rPr>
                <w:bCs/>
                <w:color w:val="000000"/>
                <w:lang w:val="el-GR"/>
              </w:rPr>
              <w:t xml:space="preserve">: Εικαστικός σχεδιασμός </w:t>
            </w:r>
            <w:r w:rsidR="000711F1" w:rsidRPr="00C44F0C">
              <w:rPr>
                <w:bCs/>
                <w:color w:val="000000"/>
              </w:rPr>
              <w:t>web</w:t>
            </w:r>
            <w:r w:rsidR="000711F1" w:rsidRPr="00C44F0C">
              <w:rPr>
                <w:bCs/>
                <w:color w:val="000000"/>
                <w:lang w:val="el-GR"/>
              </w:rPr>
              <w:t xml:space="preserve"> </w:t>
            </w:r>
            <w:r w:rsidR="000711F1" w:rsidRPr="00C44F0C">
              <w:rPr>
                <w:bCs/>
                <w:color w:val="000000"/>
              </w:rPr>
              <w:t>sites</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44C255A0" w14:textId="16FF90D8"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000000" w:fill="F2F2F2"/>
            <w:vAlign w:val="center"/>
          </w:tcPr>
          <w:p w14:paraId="6E5BC18D" w14:textId="65647B1E"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000000" w:fill="F2F2F2"/>
            <w:vAlign w:val="center"/>
          </w:tcPr>
          <w:p w14:paraId="511D23AD" w14:textId="5AD42722"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000000" w:fill="F2F2F2"/>
            <w:vAlign w:val="center"/>
          </w:tcPr>
          <w:p w14:paraId="65EE7B96" w14:textId="17EE1926" w:rsidR="000711F1" w:rsidRDefault="000711F1" w:rsidP="000711F1">
            <w:pPr>
              <w:suppressAutoHyphens w:val="0"/>
              <w:autoSpaceDE w:val="0"/>
              <w:spacing w:after="60"/>
              <w:jc w:val="left"/>
              <w:rPr>
                <w:rFonts w:eastAsia="SimSun"/>
                <w:sz w:val="20"/>
                <w:szCs w:val="20"/>
                <w:lang w:val="el-GR"/>
              </w:rPr>
            </w:pPr>
            <w:r>
              <w:rPr>
                <w:rFonts w:eastAsia="SimSun"/>
                <w:sz w:val="20"/>
                <w:szCs w:val="20"/>
                <w:lang w:val="el-GR"/>
              </w:rPr>
              <w:t>Με την υπογραφή της σύμβασης</w:t>
            </w:r>
          </w:p>
        </w:tc>
      </w:tr>
      <w:tr w:rsidR="00721E78" w:rsidRPr="00C1399A" w14:paraId="75A6B774"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000000" w:fill="F2F2F2"/>
            <w:vAlign w:val="center"/>
          </w:tcPr>
          <w:p w14:paraId="39E30990" w14:textId="48BE313D" w:rsidR="000711F1" w:rsidRPr="00C44F0C" w:rsidRDefault="00623DD5" w:rsidP="000711F1">
            <w:pPr>
              <w:pBdr>
                <w:top w:val="nil"/>
                <w:left w:val="nil"/>
                <w:bottom w:val="nil"/>
                <w:right w:val="nil"/>
                <w:between w:val="nil"/>
              </w:pBdr>
              <w:spacing w:after="0" w:line="360" w:lineRule="auto"/>
              <w:rPr>
                <w:bCs/>
                <w:color w:val="000000"/>
                <w:lang w:val="el-GR"/>
              </w:rPr>
            </w:pPr>
            <w:r w:rsidRPr="00C44F0C">
              <w:rPr>
                <w:bCs/>
                <w:color w:val="000000"/>
                <w:lang w:val="el-GR"/>
              </w:rPr>
              <w:t>Π6</w:t>
            </w:r>
            <w:r w:rsidR="000711F1" w:rsidRPr="00C44F0C">
              <w:rPr>
                <w:bCs/>
                <w:color w:val="000000"/>
                <w:lang w:val="el-GR"/>
              </w:rPr>
              <w:t>: Πλήρες περιεχόμενο για την ενημέρωση των δικτυακών τόπων, φυλλαδίων και άλλης μορφής υλικού παρουσίασης-ενημέρωσης.</w:t>
            </w:r>
          </w:p>
        </w:tc>
        <w:tc>
          <w:tcPr>
            <w:tcW w:w="287" w:type="pct"/>
            <w:tcBorders>
              <w:top w:val="single" w:sz="4" w:space="0" w:color="auto"/>
              <w:left w:val="nil"/>
              <w:bottom w:val="single" w:sz="4" w:space="0" w:color="auto"/>
              <w:right w:val="single" w:sz="4" w:space="0" w:color="auto"/>
            </w:tcBorders>
            <w:shd w:val="clear" w:color="000000" w:fill="F2F2F2"/>
            <w:vAlign w:val="center"/>
          </w:tcPr>
          <w:p w14:paraId="55F2A178" w14:textId="553B9E27"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000000" w:fill="F2F2F2"/>
            <w:vAlign w:val="center"/>
          </w:tcPr>
          <w:p w14:paraId="58294F5C" w14:textId="6B2F1AED"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000000" w:fill="F2F2F2"/>
            <w:vAlign w:val="center"/>
          </w:tcPr>
          <w:p w14:paraId="43D6634C" w14:textId="0928F15C"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000000" w:fill="F2F2F2"/>
            <w:vAlign w:val="center"/>
          </w:tcPr>
          <w:p w14:paraId="12AC4383" w14:textId="02C00242" w:rsidR="000711F1" w:rsidRDefault="000711F1" w:rsidP="000711F1">
            <w:pPr>
              <w:suppressAutoHyphens w:val="0"/>
              <w:autoSpaceDE w:val="0"/>
              <w:spacing w:after="60"/>
              <w:jc w:val="left"/>
              <w:rPr>
                <w:rFonts w:eastAsia="SimSun"/>
                <w:sz w:val="20"/>
                <w:szCs w:val="20"/>
                <w:lang w:val="el-GR"/>
              </w:rPr>
            </w:pPr>
            <w:r>
              <w:rPr>
                <w:rFonts w:eastAsia="SimSun"/>
                <w:sz w:val="20"/>
                <w:szCs w:val="20"/>
                <w:lang w:val="el-GR"/>
              </w:rPr>
              <w:t>Με την υπογραφή της σύμβασης</w:t>
            </w:r>
          </w:p>
        </w:tc>
      </w:tr>
      <w:tr w:rsidR="00721E78" w:rsidRPr="00C1399A" w14:paraId="7C3C6974"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19F3ED92" w14:textId="4373BFAF" w:rsidR="000711F1" w:rsidRPr="00C44F0C" w:rsidRDefault="00623DD5" w:rsidP="000711F1">
            <w:pPr>
              <w:pBdr>
                <w:top w:val="nil"/>
                <w:left w:val="nil"/>
                <w:bottom w:val="nil"/>
                <w:right w:val="nil"/>
                <w:between w:val="nil"/>
              </w:pBdr>
              <w:spacing w:after="0" w:line="360" w:lineRule="auto"/>
              <w:rPr>
                <w:bCs/>
                <w:color w:val="000000"/>
                <w:lang w:val="el-GR"/>
              </w:rPr>
            </w:pPr>
            <w:r w:rsidRPr="00C44F0C">
              <w:rPr>
                <w:bCs/>
                <w:color w:val="000000"/>
                <w:lang w:val="el-GR"/>
              </w:rPr>
              <w:lastRenderedPageBreak/>
              <w:t>Π7</w:t>
            </w:r>
            <w:r w:rsidR="000711F1" w:rsidRPr="00C44F0C">
              <w:rPr>
                <w:bCs/>
                <w:color w:val="000000"/>
                <w:lang w:val="el-GR"/>
              </w:rPr>
              <w:t xml:space="preserve">: Ψηφιακός Βοηθός Επικοινωνίας Τεχνητής Νοημοσύνης (Α.Ι. </w:t>
            </w:r>
            <w:r w:rsidR="000711F1" w:rsidRPr="00C44F0C">
              <w:rPr>
                <w:bCs/>
                <w:color w:val="000000"/>
                <w:lang w:val="en-US"/>
              </w:rPr>
              <w:t>Chatbot</w:t>
            </w:r>
            <w:r w:rsidR="000711F1" w:rsidRPr="00C44F0C">
              <w:rPr>
                <w:bCs/>
                <w:color w:val="000000"/>
                <w:lang w:val="el-GR"/>
              </w:rPr>
              <w:t>).</w:t>
            </w:r>
          </w:p>
        </w:tc>
        <w:tc>
          <w:tcPr>
            <w:tcW w:w="287" w:type="pct"/>
            <w:tcBorders>
              <w:top w:val="single" w:sz="4" w:space="0" w:color="auto"/>
              <w:left w:val="nil"/>
              <w:bottom w:val="single" w:sz="4" w:space="0" w:color="auto"/>
              <w:right w:val="single" w:sz="4" w:space="0" w:color="auto"/>
            </w:tcBorders>
            <w:shd w:val="clear" w:color="auto" w:fill="auto"/>
            <w:vAlign w:val="center"/>
          </w:tcPr>
          <w:p w14:paraId="3DEDBA1A" w14:textId="76705AE8"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64095CE5" w14:textId="4F5C7E33"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563DBB25" w14:textId="2A62578D" w:rsidR="000711F1" w:rsidRDefault="000711F1" w:rsidP="000711F1">
            <w:pPr>
              <w:suppressAutoHyphens w:val="0"/>
              <w:autoSpaceDE w:val="0"/>
              <w:spacing w:after="60"/>
              <w:jc w:val="center"/>
              <w:rPr>
                <w:rFonts w:eastAsia="SimSun"/>
                <w:b/>
                <w:sz w:val="20"/>
                <w:szCs w:val="20"/>
                <w:lang w:val="el-GR"/>
              </w:rPr>
            </w:pPr>
            <w:r>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auto" w:fill="auto"/>
            <w:vAlign w:val="center"/>
          </w:tcPr>
          <w:p w14:paraId="1941613F" w14:textId="19C57AB7" w:rsidR="000711F1" w:rsidRDefault="000711F1" w:rsidP="000711F1">
            <w:pPr>
              <w:suppressAutoHyphens w:val="0"/>
              <w:autoSpaceDE w:val="0"/>
              <w:spacing w:after="60"/>
              <w:jc w:val="left"/>
              <w:rPr>
                <w:rFonts w:eastAsia="SimSun"/>
                <w:sz w:val="20"/>
                <w:szCs w:val="20"/>
                <w:lang w:val="el-GR"/>
              </w:rPr>
            </w:pPr>
            <w:r>
              <w:rPr>
                <w:rFonts w:eastAsia="SimSun"/>
                <w:sz w:val="20"/>
                <w:szCs w:val="20"/>
                <w:lang w:val="el-GR"/>
              </w:rPr>
              <w:t>Με την υπογραφή της σύμβασης</w:t>
            </w:r>
          </w:p>
        </w:tc>
      </w:tr>
      <w:tr w:rsidR="00721E78" w:rsidRPr="00C1399A" w14:paraId="59FC03C5"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79FB0AEB" w14:textId="4A8D8433" w:rsidR="003E2058" w:rsidRPr="00C44F0C" w:rsidRDefault="00623DD5" w:rsidP="003E2058">
            <w:pPr>
              <w:pBdr>
                <w:top w:val="nil"/>
                <w:left w:val="nil"/>
                <w:bottom w:val="nil"/>
                <w:right w:val="nil"/>
                <w:between w:val="nil"/>
              </w:pBdr>
              <w:spacing w:after="0" w:line="360" w:lineRule="auto"/>
              <w:rPr>
                <w:bCs/>
                <w:color w:val="000000"/>
                <w:lang w:val="el-GR"/>
              </w:rPr>
            </w:pPr>
            <w:r w:rsidRPr="00C44F0C">
              <w:rPr>
                <w:bCs/>
                <w:color w:val="000000"/>
                <w:lang w:val="el-GR"/>
              </w:rPr>
              <w:t>Π8</w:t>
            </w:r>
            <w:r w:rsidR="003E2058" w:rsidRPr="00C44F0C">
              <w:rPr>
                <w:bCs/>
                <w:color w:val="000000"/>
                <w:lang w:val="el-GR"/>
              </w:rPr>
              <w:t>: Πλάνο Προβολής Τηλεοπτικών Σποτ</w:t>
            </w:r>
          </w:p>
        </w:tc>
        <w:tc>
          <w:tcPr>
            <w:tcW w:w="287" w:type="pct"/>
            <w:tcBorders>
              <w:top w:val="single" w:sz="4" w:space="0" w:color="auto"/>
              <w:left w:val="nil"/>
              <w:bottom w:val="single" w:sz="4" w:space="0" w:color="auto"/>
              <w:right w:val="single" w:sz="4" w:space="0" w:color="auto"/>
            </w:tcBorders>
            <w:shd w:val="clear" w:color="auto" w:fill="auto"/>
            <w:vAlign w:val="center"/>
          </w:tcPr>
          <w:p w14:paraId="2EDEDF6B" w14:textId="34CE963E"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372DE410" w14:textId="746693F9"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76930BA2" w14:textId="1E47B44A"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auto" w:fill="auto"/>
          </w:tcPr>
          <w:p w14:paraId="02322D2F" w14:textId="69D98ED2" w:rsidR="003E2058" w:rsidRDefault="003E2058" w:rsidP="003E205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64C3754B"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6703B651" w14:textId="7D04E3FB" w:rsidR="003E2058" w:rsidRPr="00C44F0C" w:rsidRDefault="00623DD5" w:rsidP="003E2058">
            <w:pPr>
              <w:pBdr>
                <w:top w:val="nil"/>
                <w:left w:val="nil"/>
                <w:bottom w:val="nil"/>
                <w:right w:val="nil"/>
                <w:between w:val="nil"/>
              </w:pBdr>
              <w:spacing w:after="0" w:line="360" w:lineRule="auto"/>
              <w:rPr>
                <w:bCs/>
                <w:color w:val="000000"/>
                <w:lang w:val="el-GR"/>
              </w:rPr>
            </w:pPr>
            <w:r w:rsidRPr="00C44F0C">
              <w:rPr>
                <w:bCs/>
                <w:color w:val="000000"/>
                <w:lang w:val="el-GR"/>
              </w:rPr>
              <w:t>Π9</w:t>
            </w:r>
            <w:r w:rsidR="003E2058" w:rsidRPr="00C44F0C">
              <w:rPr>
                <w:bCs/>
                <w:color w:val="000000"/>
                <w:lang w:val="el-GR"/>
              </w:rPr>
              <w:t>: Τηλεοπτικό Σποτ</w:t>
            </w:r>
          </w:p>
        </w:tc>
        <w:tc>
          <w:tcPr>
            <w:tcW w:w="287" w:type="pct"/>
            <w:tcBorders>
              <w:top w:val="single" w:sz="4" w:space="0" w:color="auto"/>
              <w:left w:val="nil"/>
              <w:bottom w:val="single" w:sz="4" w:space="0" w:color="auto"/>
              <w:right w:val="single" w:sz="4" w:space="0" w:color="auto"/>
            </w:tcBorders>
            <w:shd w:val="clear" w:color="auto" w:fill="auto"/>
            <w:vAlign w:val="center"/>
          </w:tcPr>
          <w:p w14:paraId="14764142" w14:textId="395F977F"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3</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17B22FCF" w14:textId="2343AA05"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29E0DFD5" w14:textId="75DE5535"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4</w:t>
            </w:r>
          </w:p>
        </w:tc>
        <w:tc>
          <w:tcPr>
            <w:tcW w:w="753" w:type="pct"/>
            <w:gridSpan w:val="3"/>
            <w:tcBorders>
              <w:top w:val="single" w:sz="4" w:space="0" w:color="auto"/>
              <w:left w:val="nil"/>
              <w:bottom w:val="single" w:sz="4" w:space="0" w:color="auto"/>
              <w:right w:val="single" w:sz="4" w:space="0" w:color="auto"/>
            </w:tcBorders>
            <w:shd w:val="clear" w:color="auto" w:fill="auto"/>
          </w:tcPr>
          <w:p w14:paraId="32F7BABB" w14:textId="5A490E57" w:rsidR="003E2058" w:rsidRDefault="003E2058" w:rsidP="003E205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0D587E95"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0DC3223A" w14:textId="3FAB00FB" w:rsidR="003E2058" w:rsidRPr="00C44F0C" w:rsidRDefault="00623DD5" w:rsidP="003E2058">
            <w:pPr>
              <w:pStyle w:val="29"/>
              <w:spacing w:before="120" w:line="360" w:lineRule="auto"/>
              <w:rPr>
                <w:rFonts w:cs="Tahoma"/>
                <w:bCs/>
                <w:color w:val="000000"/>
                <w:spacing w:val="0"/>
                <w:szCs w:val="22"/>
                <w:lang w:eastAsia="zh-CN"/>
              </w:rPr>
            </w:pPr>
            <w:r w:rsidRPr="00C44F0C">
              <w:rPr>
                <w:rFonts w:cs="Tahoma"/>
                <w:bCs/>
                <w:color w:val="000000"/>
                <w:spacing w:val="0"/>
                <w:szCs w:val="22"/>
                <w:lang w:eastAsia="zh-CN"/>
              </w:rPr>
              <w:t>Π10</w:t>
            </w:r>
            <w:r w:rsidR="003E2058" w:rsidRPr="00C44F0C">
              <w:rPr>
                <w:rFonts w:cs="Tahoma"/>
                <w:bCs/>
                <w:color w:val="000000"/>
                <w:spacing w:val="0"/>
                <w:szCs w:val="22"/>
                <w:lang w:eastAsia="zh-CN"/>
              </w:rPr>
              <w:t xml:space="preserve">: Βεβαιώσεις καλής εκτέλεσης τηλεοπτικής καμπάνιας </w:t>
            </w:r>
            <w:r w:rsidR="00C34073" w:rsidRPr="00C44F0C">
              <w:rPr>
                <w:rFonts w:cs="Tahoma"/>
                <w:bCs/>
                <w:color w:val="000000"/>
                <w:spacing w:val="0"/>
                <w:szCs w:val="22"/>
                <w:lang w:eastAsia="zh-CN"/>
              </w:rPr>
              <w:t>προώθησης</w:t>
            </w:r>
            <w:r w:rsidR="003E2058" w:rsidRPr="00C44F0C">
              <w:rPr>
                <w:rFonts w:cs="Tahoma"/>
                <w:bCs/>
                <w:color w:val="000000"/>
                <w:spacing w:val="0"/>
                <w:szCs w:val="22"/>
                <w:lang w:eastAsia="zh-CN"/>
              </w:rPr>
              <w:t xml:space="preserve"> για τα Προγράμματα Ψηφιακής Ενίσχυσης ΜΜΕ ανά τηλεοπτικό σταθμό, έως και την ημερομηνία λήξης της σύμβασης.</w:t>
            </w:r>
          </w:p>
          <w:p w14:paraId="3359A3BF" w14:textId="77777777" w:rsidR="003E2058" w:rsidRPr="00C44F0C" w:rsidRDefault="003E2058" w:rsidP="003E2058">
            <w:pPr>
              <w:pBdr>
                <w:top w:val="nil"/>
                <w:left w:val="nil"/>
                <w:bottom w:val="nil"/>
                <w:right w:val="nil"/>
                <w:between w:val="nil"/>
              </w:pBdr>
              <w:spacing w:after="0" w:line="360" w:lineRule="auto"/>
              <w:rPr>
                <w:bCs/>
                <w:color w:val="000000"/>
                <w:lang w:val="el-GR"/>
              </w:rPr>
            </w:pPr>
          </w:p>
        </w:tc>
        <w:tc>
          <w:tcPr>
            <w:tcW w:w="287" w:type="pct"/>
            <w:tcBorders>
              <w:top w:val="single" w:sz="4" w:space="0" w:color="auto"/>
              <w:left w:val="nil"/>
              <w:bottom w:val="single" w:sz="4" w:space="0" w:color="auto"/>
              <w:right w:val="single" w:sz="4" w:space="0" w:color="auto"/>
            </w:tcBorders>
            <w:shd w:val="clear" w:color="auto" w:fill="auto"/>
            <w:vAlign w:val="center"/>
          </w:tcPr>
          <w:p w14:paraId="10EB9554" w14:textId="3C1C92F7"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6</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38CC812C" w14:textId="2F3EF402"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18843DAB" w14:textId="1D23C83F"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7</w:t>
            </w:r>
          </w:p>
        </w:tc>
        <w:tc>
          <w:tcPr>
            <w:tcW w:w="753" w:type="pct"/>
            <w:gridSpan w:val="3"/>
            <w:tcBorders>
              <w:top w:val="single" w:sz="4" w:space="0" w:color="auto"/>
              <w:left w:val="nil"/>
              <w:bottom w:val="single" w:sz="4" w:space="0" w:color="auto"/>
              <w:right w:val="single" w:sz="4" w:space="0" w:color="auto"/>
            </w:tcBorders>
            <w:shd w:val="clear" w:color="auto" w:fill="auto"/>
          </w:tcPr>
          <w:p w14:paraId="243E83F1" w14:textId="5AD57B98" w:rsidR="003E2058" w:rsidRPr="009358D4" w:rsidRDefault="00623DD5" w:rsidP="003E205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2AE50183"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1C50EFE5" w14:textId="1E516D22" w:rsidR="003E2058" w:rsidRPr="00C44F0C" w:rsidRDefault="00623DD5" w:rsidP="003E2058">
            <w:pPr>
              <w:pBdr>
                <w:top w:val="nil"/>
                <w:left w:val="nil"/>
                <w:bottom w:val="nil"/>
                <w:right w:val="nil"/>
                <w:between w:val="nil"/>
              </w:pBdr>
              <w:spacing w:after="0" w:line="360" w:lineRule="auto"/>
              <w:rPr>
                <w:bCs/>
                <w:color w:val="000000"/>
                <w:lang w:val="el-GR"/>
              </w:rPr>
            </w:pPr>
            <w:r w:rsidRPr="00C44F0C">
              <w:rPr>
                <w:bCs/>
                <w:color w:val="000000"/>
                <w:lang w:val="el-GR"/>
              </w:rPr>
              <w:t>Π11</w:t>
            </w:r>
            <w:r w:rsidR="003E2058" w:rsidRPr="00C44F0C">
              <w:rPr>
                <w:bCs/>
                <w:color w:val="000000"/>
                <w:lang w:val="el-GR"/>
              </w:rPr>
              <w:t>: Αναφορά εκτέλεσης τηλεοπτικής καμπάνιας προώθησης</w:t>
            </w:r>
          </w:p>
        </w:tc>
        <w:tc>
          <w:tcPr>
            <w:tcW w:w="287" w:type="pct"/>
            <w:tcBorders>
              <w:top w:val="single" w:sz="4" w:space="0" w:color="auto"/>
              <w:left w:val="nil"/>
              <w:bottom w:val="single" w:sz="4" w:space="0" w:color="auto"/>
              <w:right w:val="single" w:sz="4" w:space="0" w:color="auto"/>
            </w:tcBorders>
            <w:shd w:val="clear" w:color="auto" w:fill="auto"/>
            <w:vAlign w:val="center"/>
          </w:tcPr>
          <w:p w14:paraId="680FD471" w14:textId="5D628DB5"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6</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4255F25B" w14:textId="28E3429F"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763F57D6" w14:textId="317F8B34" w:rsidR="003E2058" w:rsidRPr="00C44F0C" w:rsidRDefault="003E2058" w:rsidP="003E2058">
            <w:pPr>
              <w:suppressAutoHyphens w:val="0"/>
              <w:autoSpaceDE w:val="0"/>
              <w:spacing w:after="60"/>
              <w:jc w:val="center"/>
              <w:rPr>
                <w:rFonts w:eastAsia="SimSun"/>
                <w:b/>
                <w:sz w:val="20"/>
                <w:szCs w:val="20"/>
                <w:lang w:val="el-GR"/>
              </w:rPr>
            </w:pPr>
            <w:r w:rsidRPr="00C44F0C">
              <w:rPr>
                <w:rFonts w:eastAsia="SimSun"/>
                <w:b/>
                <w:sz w:val="20"/>
                <w:szCs w:val="20"/>
                <w:lang w:val="el-GR"/>
              </w:rPr>
              <w:t>7</w:t>
            </w:r>
          </w:p>
        </w:tc>
        <w:tc>
          <w:tcPr>
            <w:tcW w:w="753" w:type="pct"/>
            <w:gridSpan w:val="3"/>
            <w:tcBorders>
              <w:top w:val="single" w:sz="4" w:space="0" w:color="auto"/>
              <w:left w:val="nil"/>
              <w:bottom w:val="single" w:sz="4" w:space="0" w:color="auto"/>
              <w:right w:val="single" w:sz="4" w:space="0" w:color="auto"/>
            </w:tcBorders>
            <w:shd w:val="clear" w:color="auto" w:fill="auto"/>
          </w:tcPr>
          <w:p w14:paraId="77199138" w14:textId="71D927E5" w:rsidR="003E2058" w:rsidRPr="009358D4" w:rsidRDefault="00623DD5" w:rsidP="003E205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2A519698"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65A4313A" w14:textId="34D483EC" w:rsidR="00C34073" w:rsidRPr="00C44F0C" w:rsidRDefault="00C34073" w:rsidP="00C34073">
            <w:pPr>
              <w:pBdr>
                <w:top w:val="nil"/>
                <w:left w:val="nil"/>
                <w:bottom w:val="nil"/>
                <w:right w:val="nil"/>
                <w:between w:val="nil"/>
              </w:pBdr>
              <w:spacing w:after="0" w:line="360" w:lineRule="auto"/>
              <w:rPr>
                <w:bCs/>
                <w:color w:val="000000"/>
                <w:lang w:val="el-GR"/>
              </w:rPr>
            </w:pPr>
            <w:r w:rsidRPr="00C44F0C">
              <w:rPr>
                <w:bCs/>
                <w:color w:val="000000"/>
                <w:lang w:val="el-GR"/>
              </w:rPr>
              <w:t>Π1</w:t>
            </w:r>
            <w:r w:rsidR="00623DD5" w:rsidRPr="00C44F0C">
              <w:rPr>
                <w:bCs/>
                <w:color w:val="000000"/>
                <w:lang w:val="el-GR"/>
              </w:rPr>
              <w:t>2</w:t>
            </w:r>
            <w:r w:rsidRPr="00C44F0C">
              <w:rPr>
                <w:bCs/>
                <w:color w:val="000000"/>
                <w:lang w:val="el-GR"/>
              </w:rPr>
              <w:t>: Συγκεντρωτικός Πίνακας ελέγχου πληρότητας και  ορθότητας δικαιολογητικών πληρωμής τηλεοπτικής καμπάνιας -κατ’ ελάχιστον Υπ. Δηλώσεις, ροές, τιμολόγια.</w:t>
            </w:r>
          </w:p>
        </w:tc>
        <w:tc>
          <w:tcPr>
            <w:tcW w:w="287" w:type="pct"/>
            <w:tcBorders>
              <w:top w:val="single" w:sz="4" w:space="0" w:color="auto"/>
              <w:left w:val="nil"/>
              <w:bottom w:val="single" w:sz="4" w:space="0" w:color="auto"/>
              <w:right w:val="single" w:sz="4" w:space="0" w:color="auto"/>
            </w:tcBorders>
            <w:shd w:val="clear" w:color="auto" w:fill="auto"/>
            <w:vAlign w:val="center"/>
          </w:tcPr>
          <w:p w14:paraId="670163D2" w14:textId="6A7E08D5" w:rsidR="00C34073" w:rsidRPr="00C44F0C" w:rsidRDefault="00C34073" w:rsidP="00C34073">
            <w:pPr>
              <w:suppressAutoHyphens w:val="0"/>
              <w:autoSpaceDE w:val="0"/>
              <w:spacing w:after="60"/>
              <w:jc w:val="center"/>
              <w:rPr>
                <w:rFonts w:eastAsia="SimSun"/>
                <w:b/>
                <w:sz w:val="20"/>
                <w:szCs w:val="20"/>
                <w:lang w:val="el-GR"/>
              </w:rPr>
            </w:pPr>
            <w:r w:rsidRPr="00C44F0C">
              <w:rPr>
                <w:rFonts w:eastAsia="SimSun"/>
                <w:b/>
                <w:sz w:val="20"/>
                <w:szCs w:val="20"/>
                <w:lang w:val="el-GR"/>
              </w:rPr>
              <w:t>6</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3B5F62C1" w14:textId="0025B41E" w:rsidR="00C34073" w:rsidRPr="00C44F0C" w:rsidRDefault="00C34073" w:rsidP="00C34073">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555C5C6E" w14:textId="417B90C1" w:rsidR="00C34073" w:rsidRPr="00C44F0C" w:rsidRDefault="00C34073" w:rsidP="00C34073">
            <w:pPr>
              <w:suppressAutoHyphens w:val="0"/>
              <w:autoSpaceDE w:val="0"/>
              <w:spacing w:after="60"/>
              <w:jc w:val="center"/>
              <w:rPr>
                <w:rFonts w:eastAsia="SimSun"/>
                <w:b/>
                <w:sz w:val="20"/>
                <w:szCs w:val="20"/>
                <w:lang w:val="el-GR"/>
              </w:rPr>
            </w:pPr>
            <w:r w:rsidRPr="00C44F0C">
              <w:rPr>
                <w:rFonts w:eastAsia="SimSun"/>
                <w:b/>
                <w:sz w:val="20"/>
                <w:szCs w:val="20"/>
                <w:lang w:val="el-GR"/>
              </w:rPr>
              <w:t>7</w:t>
            </w:r>
          </w:p>
        </w:tc>
        <w:tc>
          <w:tcPr>
            <w:tcW w:w="753" w:type="pct"/>
            <w:gridSpan w:val="3"/>
            <w:tcBorders>
              <w:top w:val="single" w:sz="4" w:space="0" w:color="auto"/>
              <w:left w:val="nil"/>
              <w:bottom w:val="single" w:sz="4" w:space="0" w:color="auto"/>
              <w:right w:val="single" w:sz="4" w:space="0" w:color="auto"/>
            </w:tcBorders>
            <w:shd w:val="clear" w:color="auto" w:fill="auto"/>
          </w:tcPr>
          <w:p w14:paraId="5352CB64" w14:textId="5B85EFC0" w:rsidR="00C34073" w:rsidRPr="009358D4" w:rsidRDefault="00623DD5" w:rsidP="00C34073">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2BA9111E"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487CB80A" w14:textId="67206BFF" w:rsidR="00721E78" w:rsidRPr="00C44F0C" w:rsidRDefault="00721E78" w:rsidP="00721E78">
            <w:pPr>
              <w:pBdr>
                <w:top w:val="nil"/>
                <w:left w:val="nil"/>
                <w:bottom w:val="nil"/>
                <w:right w:val="nil"/>
                <w:between w:val="nil"/>
              </w:pBdr>
              <w:spacing w:after="0" w:line="360" w:lineRule="auto"/>
              <w:rPr>
                <w:bCs/>
                <w:color w:val="000000"/>
                <w:lang w:val="el-GR"/>
              </w:rPr>
            </w:pPr>
            <w:r w:rsidRPr="00C44F0C">
              <w:rPr>
                <w:bCs/>
                <w:color w:val="000000"/>
                <w:lang w:val="el-GR"/>
              </w:rPr>
              <w:t>Π13: Φυσικές Ημερίδες - Διαδικτυακές εκδηλώσεις και Προβολή σε Ημερίδες Τρίτων</w:t>
            </w:r>
          </w:p>
        </w:tc>
        <w:tc>
          <w:tcPr>
            <w:tcW w:w="287" w:type="pct"/>
            <w:tcBorders>
              <w:top w:val="single" w:sz="4" w:space="0" w:color="auto"/>
              <w:left w:val="nil"/>
              <w:bottom w:val="single" w:sz="4" w:space="0" w:color="auto"/>
              <w:right w:val="single" w:sz="4" w:space="0" w:color="auto"/>
            </w:tcBorders>
            <w:shd w:val="clear" w:color="auto" w:fill="auto"/>
            <w:vAlign w:val="center"/>
          </w:tcPr>
          <w:p w14:paraId="73AD3990" w14:textId="1E757CC5" w:rsidR="00721E78" w:rsidRPr="00C44F0C" w:rsidRDefault="00721E78" w:rsidP="00721E78">
            <w:pPr>
              <w:suppressAutoHyphens w:val="0"/>
              <w:autoSpaceDE w:val="0"/>
              <w:spacing w:after="60"/>
              <w:jc w:val="center"/>
              <w:rPr>
                <w:rFonts w:eastAsia="SimSun"/>
                <w:b/>
                <w:sz w:val="20"/>
                <w:szCs w:val="20"/>
                <w:lang w:val="el-GR"/>
              </w:rPr>
            </w:pPr>
            <w:r w:rsidRPr="00C44F0C">
              <w:rPr>
                <w:rFonts w:eastAsia="SimSun"/>
                <w:b/>
                <w:sz w:val="20"/>
                <w:szCs w:val="20"/>
                <w:lang w:val="el-GR"/>
              </w:rPr>
              <w:t>6</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578632A9" w14:textId="1C40420C" w:rsidR="00721E78" w:rsidRPr="00C44F0C" w:rsidRDefault="00721E78" w:rsidP="00721E78">
            <w:pPr>
              <w:suppressAutoHyphens w:val="0"/>
              <w:autoSpaceDE w:val="0"/>
              <w:spacing w:after="60"/>
              <w:jc w:val="center"/>
              <w:rPr>
                <w:rFonts w:eastAsia="SimSun"/>
                <w:b/>
                <w:sz w:val="20"/>
                <w:szCs w:val="20"/>
                <w:lang w:val="el-GR"/>
              </w:rPr>
            </w:pPr>
            <w:r w:rsidRPr="00C44F0C">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52526638" w14:textId="68328DD7" w:rsidR="00721E78" w:rsidRPr="00C44F0C" w:rsidRDefault="00721E78" w:rsidP="00721E78">
            <w:pPr>
              <w:suppressAutoHyphens w:val="0"/>
              <w:autoSpaceDE w:val="0"/>
              <w:spacing w:after="60"/>
              <w:jc w:val="center"/>
              <w:rPr>
                <w:rFonts w:eastAsia="SimSun"/>
                <w:b/>
                <w:sz w:val="20"/>
                <w:szCs w:val="20"/>
                <w:lang w:val="el-GR"/>
              </w:rPr>
            </w:pPr>
            <w:r w:rsidRPr="00C44F0C">
              <w:rPr>
                <w:rFonts w:eastAsia="SimSun"/>
                <w:b/>
                <w:sz w:val="20"/>
                <w:szCs w:val="20"/>
                <w:lang w:val="el-GR"/>
              </w:rPr>
              <w:t>7</w:t>
            </w:r>
          </w:p>
        </w:tc>
        <w:tc>
          <w:tcPr>
            <w:tcW w:w="753" w:type="pct"/>
            <w:gridSpan w:val="3"/>
            <w:tcBorders>
              <w:top w:val="single" w:sz="4" w:space="0" w:color="auto"/>
              <w:left w:val="nil"/>
              <w:bottom w:val="single" w:sz="4" w:space="0" w:color="auto"/>
              <w:right w:val="single" w:sz="4" w:space="0" w:color="auto"/>
            </w:tcBorders>
            <w:shd w:val="clear" w:color="auto" w:fill="auto"/>
          </w:tcPr>
          <w:p w14:paraId="3E28509B" w14:textId="767855E2" w:rsidR="00721E78" w:rsidRPr="009358D4" w:rsidRDefault="00721E78" w:rsidP="00721E7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40222CCB"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425BE8BB" w14:textId="69CCA1C3" w:rsidR="00721E78" w:rsidRPr="00C44F0C" w:rsidRDefault="00721E78" w:rsidP="00721E78">
            <w:pPr>
              <w:pBdr>
                <w:top w:val="nil"/>
                <w:left w:val="nil"/>
                <w:bottom w:val="nil"/>
                <w:right w:val="nil"/>
                <w:between w:val="nil"/>
              </w:pBdr>
              <w:spacing w:after="0" w:line="360" w:lineRule="auto"/>
              <w:rPr>
                <w:bCs/>
                <w:color w:val="000000"/>
                <w:lang w:val="el-GR"/>
              </w:rPr>
            </w:pPr>
            <w:r w:rsidRPr="00C44F0C">
              <w:rPr>
                <w:bCs/>
                <w:color w:val="000000"/>
                <w:lang w:val="el-GR"/>
              </w:rPr>
              <w:t>Π14: Λειτουργία Γραφείου Τύπου</w:t>
            </w:r>
          </w:p>
        </w:tc>
        <w:tc>
          <w:tcPr>
            <w:tcW w:w="287" w:type="pct"/>
            <w:tcBorders>
              <w:top w:val="single" w:sz="4" w:space="0" w:color="auto"/>
              <w:left w:val="nil"/>
              <w:bottom w:val="single" w:sz="4" w:space="0" w:color="auto"/>
              <w:right w:val="single" w:sz="4" w:space="0" w:color="auto"/>
            </w:tcBorders>
            <w:shd w:val="clear" w:color="auto" w:fill="auto"/>
            <w:vAlign w:val="center"/>
          </w:tcPr>
          <w:p w14:paraId="5AFC31D0" w14:textId="1035FF20" w:rsidR="00721E78" w:rsidRPr="00C44F0C"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30</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180FD746" w14:textId="02892F24" w:rsidR="00721E78" w:rsidRPr="00C44F0C"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32C262AF" w14:textId="1705C161" w:rsidR="00721E78" w:rsidRPr="00C44F0C"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31</w:t>
            </w:r>
            <w:r w:rsidR="00A33CA1">
              <w:rPr>
                <w:rFonts w:eastAsia="SimSun"/>
                <w:b/>
                <w:sz w:val="20"/>
                <w:szCs w:val="20"/>
                <w:lang w:val="el-GR"/>
              </w:rPr>
              <w:t xml:space="preserve"> ή 31-12-2025</w:t>
            </w:r>
          </w:p>
        </w:tc>
        <w:tc>
          <w:tcPr>
            <w:tcW w:w="753" w:type="pct"/>
            <w:gridSpan w:val="3"/>
            <w:tcBorders>
              <w:top w:val="single" w:sz="4" w:space="0" w:color="auto"/>
              <w:left w:val="nil"/>
              <w:bottom w:val="single" w:sz="4" w:space="0" w:color="auto"/>
              <w:right w:val="single" w:sz="4" w:space="0" w:color="auto"/>
            </w:tcBorders>
            <w:shd w:val="clear" w:color="auto" w:fill="auto"/>
          </w:tcPr>
          <w:p w14:paraId="6650ADA3" w14:textId="73F46B70" w:rsidR="00721E78" w:rsidRPr="009358D4" w:rsidRDefault="00721E78" w:rsidP="00721E7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r w:rsidR="00721E78" w:rsidRPr="00C1399A" w14:paraId="05FDB9EC" w14:textId="77777777" w:rsidTr="00721E78">
        <w:trPr>
          <w:gridAfter w:val="1"/>
          <w:wAfter w:w="43" w:type="pct"/>
          <w:trHeight w:val="291"/>
          <w:jc w:val="center"/>
        </w:trPr>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6CC786DA" w14:textId="7550AE1F" w:rsidR="00721E78" w:rsidRPr="00C44F0C" w:rsidRDefault="00721E78" w:rsidP="00721E78">
            <w:pPr>
              <w:pBdr>
                <w:top w:val="nil"/>
                <w:left w:val="nil"/>
                <w:bottom w:val="nil"/>
                <w:right w:val="nil"/>
                <w:between w:val="nil"/>
              </w:pBdr>
              <w:spacing w:after="0" w:line="360" w:lineRule="auto"/>
              <w:rPr>
                <w:bCs/>
                <w:color w:val="000000"/>
                <w:lang w:val="el-GR"/>
              </w:rPr>
            </w:pPr>
            <w:r w:rsidRPr="00C44F0C">
              <w:rPr>
                <w:bCs/>
                <w:color w:val="000000"/>
                <w:lang w:val="el-GR"/>
              </w:rPr>
              <w:t>Π15:</w:t>
            </w:r>
            <w:r w:rsidRPr="000711F1">
              <w:rPr>
                <w:color w:val="000000"/>
                <w:lang w:val="el-GR"/>
              </w:rPr>
              <w:t xml:space="preserve"> Διμηνιαίες Αναφορές και απολογισμός όλων των ενεργειών δημοσιότητας</w:t>
            </w:r>
          </w:p>
        </w:tc>
        <w:tc>
          <w:tcPr>
            <w:tcW w:w="287" w:type="pct"/>
            <w:tcBorders>
              <w:top w:val="single" w:sz="4" w:space="0" w:color="auto"/>
              <w:left w:val="nil"/>
              <w:bottom w:val="single" w:sz="4" w:space="0" w:color="auto"/>
              <w:right w:val="single" w:sz="4" w:space="0" w:color="auto"/>
            </w:tcBorders>
            <w:shd w:val="clear" w:color="auto" w:fill="auto"/>
            <w:vAlign w:val="center"/>
          </w:tcPr>
          <w:p w14:paraId="3D8D531B" w14:textId="50BC2C5C" w:rsidR="00721E78"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30</w:t>
            </w:r>
          </w:p>
        </w:tc>
        <w:tc>
          <w:tcPr>
            <w:tcW w:w="650" w:type="pct"/>
            <w:gridSpan w:val="2"/>
            <w:tcBorders>
              <w:top w:val="single" w:sz="4" w:space="0" w:color="auto"/>
              <w:left w:val="nil"/>
              <w:bottom w:val="single" w:sz="4" w:space="0" w:color="auto"/>
              <w:right w:val="single" w:sz="4" w:space="0" w:color="auto"/>
            </w:tcBorders>
            <w:shd w:val="clear" w:color="auto" w:fill="auto"/>
            <w:vAlign w:val="center"/>
          </w:tcPr>
          <w:p w14:paraId="71B9FAAA" w14:textId="5DFEB31E" w:rsidR="00721E78"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4" w:type="pct"/>
            <w:tcBorders>
              <w:top w:val="single" w:sz="4" w:space="0" w:color="auto"/>
              <w:left w:val="nil"/>
              <w:bottom w:val="single" w:sz="4" w:space="0" w:color="auto"/>
              <w:right w:val="single" w:sz="4" w:space="0" w:color="auto"/>
            </w:tcBorders>
            <w:shd w:val="clear" w:color="auto" w:fill="auto"/>
            <w:vAlign w:val="center"/>
          </w:tcPr>
          <w:p w14:paraId="06D22D05" w14:textId="569B6C28" w:rsidR="00721E78" w:rsidRDefault="00721E78" w:rsidP="00721E78">
            <w:pPr>
              <w:suppressAutoHyphens w:val="0"/>
              <w:autoSpaceDE w:val="0"/>
              <w:spacing w:after="60"/>
              <w:jc w:val="center"/>
              <w:rPr>
                <w:rFonts w:eastAsia="SimSun"/>
                <w:b/>
                <w:sz w:val="20"/>
                <w:szCs w:val="20"/>
                <w:lang w:val="el-GR"/>
              </w:rPr>
            </w:pPr>
            <w:r>
              <w:rPr>
                <w:rFonts w:eastAsia="SimSun"/>
                <w:b/>
                <w:sz w:val="20"/>
                <w:szCs w:val="20"/>
                <w:lang w:val="el-GR"/>
              </w:rPr>
              <w:t>31</w:t>
            </w:r>
            <w:r w:rsidR="00A33CA1">
              <w:rPr>
                <w:rFonts w:eastAsia="SimSun"/>
                <w:b/>
                <w:sz w:val="20"/>
                <w:szCs w:val="20"/>
                <w:lang w:val="el-GR"/>
              </w:rPr>
              <w:t xml:space="preserve"> ή 31-12-2025</w:t>
            </w:r>
          </w:p>
        </w:tc>
        <w:tc>
          <w:tcPr>
            <w:tcW w:w="753" w:type="pct"/>
            <w:gridSpan w:val="3"/>
            <w:tcBorders>
              <w:top w:val="single" w:sz="4" w:space="0" w:color="auto"/>
              <w:left w:val="nil"/>
              <w:bottom w:val="single" w:sz="4" w:space="0" w:color="auto"/>
              <w:right w:val="single" w:sz="4" w:space="0" w:color="auto"/>
            </w:tcBorders>
            <w:shd w:val="clear" w:color="auto" w:fill="auto"/>
          </w:tcPr>
          <w:p w14:paraId="4815C39A" w14:textId="6734AC81" w:rsidR="00721E78" w:rsidRPr="009358D4" w:rsidRDefault="00721E78" w:rsidP="00721E78">
            <w:pPr>
              <w:suppressAutoHyphens w:val="0"/>
              <w:autoSpaceDE w:val="0"/>
              <w:spacing w:after="60"/>
              <w:jc w:val="left"/>
              <w:rPr>
                <w:rFonts w:eastAsia="SimSun"/>
                <w:sz w:val="20"/>
                <w:szCs w:val="20"/>
                <w:lang w:val="el-GR"/>
              </w:rPr>
            </w:pPr>
            <w:r w:rsidRPr="009358D4">
              <w:rPr>
                <w:rFonts w:eastAsia="SimSun"/>
                <w:sz w:val="20"/>
                <w:szCs w:val="20"/>
                <w:lang w:val="el-GR"/>
              </w:rPr>
              <w:t>Με την υπογραφή της σύμβασης</w:t>
            </w:r>
          </w:p>
        </w:tc>
      </w:tr>
    </w:tbl>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3"/>
        </w:numPr>
        <w:ind w:hanging="306"/>
        <w:rPr>
          <w:rFonts w:cs="Tahoma"/>
          <w:szCs w:val="22"/>
          <w:lang w:val="el-GR"/>
        </w:rPr>
      </w:pPr>
      <w:bookmarkStart w:id="466" w:name="_Ref122695067"/>
      <w:bookmarkStart w:id="467" w:name="_Toc123136370"/>
      <w:bookmarkStart w:id="468" w:name="_Hlk61973828"/>
      <w:r w:rsidRPr="00843444">
        <w:rPr>
          <w:rFonts w:cs="Tahoma"/>
          <w:szCs w:val="22"/>
          <w:lang w:val="el-GR"/>
        </w:rPr>
        <w:t>Χρόνος Υποβολής και Διαδικασία Οριστικοποίησης Παραδοτέων</w:t>
      </w:r>
      <w:bookmarkEnd w:id="466"/>
      <w:bookmarkEnd w:id="467"/>
    </w:p>
    <w:tbl>
      <w:tblPr>
        <w:tblStyle w:val="aff0"/>
        <w:tblW w:w="4467" w:type="pct"/>
        <w:tblInd w:w="306" w:type="dxa"/>
        <w:tblLayout w:type="fixed"/>
        <w:tblLook w:val="04A0" w:firstRow="1" w:lastRow="0" w:firstColumn="1" w:lastColumn="0" w:noHBand="0" w:noVBand="1"/>
      </w:tblPr>
      <w:tblGrid>
        <w:gridCol w:w="541"/>
        <w:gridCol w:w="1702"/>
        <w:gridCol w:w="1985"/>
        <w:gridCol w:w="1559"/>
        <w:gridCol w:w="2815"/>
      </w:tblGrid>
      <w:tr w:rsidR="00721E78" w:rsidRPr="00892E1A" w14:paraId="6E2E064E" w14:textId="77777777" w:rsidTr="0035222E">
        <w:trPr>
          <w:trHeight w:val="336"/>
          <w:tblHeader/>
        </w:trPr>
        <w:tc>
          <w:tcPr>
            <w:tcW w:w="314" w:type="pct"/>
            <w:shd w:val="clear" w:color="auto" w:fill="FBE4D5"/>
            <w:vAlign w:val="center"/>
            <w:hideMark/>
          </w:tcPr>
          <w:bookmarkEnd w:id="468"/>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98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154"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06"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63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721E78" w:rsidRPr="000711F1" w14:paraId="12535E55" w14:textId="77777777" w:rsidTr="0035222E">
        <w:trPr>
          <w:trHeight w:val="175"/>
        </w:trPr>
        <w:tc>
          <w:tcPr>
            <w:tcW w:w="314" w:type="pct"/>
            <w:noWrap/>
          </w:tcPr>
          <w:p w14:paraId="76B4CF1A" w14:textId="3600B793" w:rsidR="00EF638B" w:rsidRPr="000711F1" w:rsidRDefault="00EF638B" w:rsidP="00EF638B">
            <w:pPr>
              <w:suppressAutoHyphens w:val="0"/>
              <w:spacing w:before="120" w:after="0"/>
              <w:jc w:val="center"/>
              <w:rPr>
                <w:color w:val="000000"/>
                <w:lang w:val="el-GR" w:eastAsia="el-GR"/>
              </w:rPr>
            </w:pPr>
            <w:r w:rsidRPr="000711F1">
              <w:rPr>
                <w:color w:val="000000"/>
                <w:lang w:val="el-GR" w:eastAsia="el-GR"/>
              </w:rPr>
              <w:t>1</w:t>
            </w:r>
          </w:p>
        </w:tc>
        <w:tc>
          <w:tcPr>
            <w:tcW w:w="989" w:type="pct"/>
          </w:tcPr>
          <w:p w14:paraId="1072D3B3" w14:textId="536DCA8F" w:rsidR="00EF638B" w:rsidRPr="000711F1" w:rsidRDefault="00EF638B" w:rsidP="00EF638B">
            <w:pPr>
              <w:suppressAutoHyphens w:val="0"/>
              <w:spacing w:before="120" w:after="0"/>
              <w:jc w:val="center"/>
              <w:rPr>
                <w:color w:val="000000"/>
                <w:lang w:val="el-GR" w:eastAsia="el-GR"/>
              </w:rPr>
            </w:pPr>
            <w:r w:rsidRPr="000711F1">
              <w:rPr>
                <w:color w:val="000000"/>
                <w:lang w:val="el-GR"/>
              </w:rPr>
              <w:t>Π1</w:t>
            </w:r>
          </w:p>
        </w:tc>
        <w:tc>
          <w:tcPr>
            <w:tcW w:w="1154" w:type="pct"/>
            <w:noWrap/>
          </w:tcPr>
          <w:p w14:paraId="2030244A" w14:textId="46E331E2" w:rsidR="00EF638B" w:rsidRPr="000711F1" w:rsidRDefault="00EF638B" w:rsidP="00EF638B">
            <w:pPr>
              <w:suppressAutoHyphens w:val="0"/>
              <w:spacing w:before="120" w:after="0"/>
              <w:jc w:val="left"/>
              <w:rPr>
                <w:color w:val="000000" w:themeColor="text1"/>
                <w:lang w:val="el-GR"/>
              </w:rPr>
            </w:pPr>
            <w:r w:rsidRPr="0060629E">
              <w:t xml:space="preserve">Π1: Μελέτη Επικοινωνιακής Στρατηγικής </w:t>
            </w:r>
          </w:p>
        </w:tc>
        <w:tc>
          <w:tcPr>
            <w:tcW w:w="906" w:type="pct"/>
            <w:noWrap/>
            <w:vAlign w:val="center"/>
          </w:tcPr>
          <w:p w14:paraId="71ECEF71" w14:textId="14FD93DB" w:rsidR="00EF638B" w:rsidRPr="000711F1" w:rsidRDefault="00EF638B" w:rsidP="00EF638B">
            <w:pPr>
              <w:suppressAutoHyphens w:val="0"/>
              <w:spacing w:before="120" w:after="0"/>
              <w:jc w:val="center"/>
              <w:rPr>
                <w:color w:val="000000"/>
                <w:lang w:val="el-GR" w:eastAsia="el-GR"/>
              </w:rPr>
            </w:pPr>
            <w:r>
              <w:rPr>
                <w:rFonts w:eastAsia="SimSun"/>
                <w:b/>
                <w:sz w:val="20"/>
                <w:szCs w:val="20"/>
                <w:lang w:val="el-GR"/>
              </w:rPr>
              <w:t>2</w:t>
            </w:r>
          </w:p>
        </w:tc>
        <w:tc>
          <w:tcPr>
            <w:tcW w:w="1636" w:type="pct"/>
          </w:tcPr>
          <w:p w14:paraId="29AAA39C" w14:textId="24089345" w:rsidR="00EF638B" w:rsidRPr="000711F1"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843444" w14:paraId="17A3E055" w14:textId="77777777" w:rsidTr="0035222E">
        <w:trPr>
          <w:trHeight w:val="175"/>
        </w:trPr>
        <w:tc>
          <w:tcPr>
            <w:tcW w:w="314" w:type="pct"/>
            <w:noWrap/>
          </w:tcPr>
          <w:p w14:paraId="4054F55C" w14:textId="548F6442" w:rsidR="00EF638B" w:rsidRPr="00843444" w:rsidRDefault="00EF638B" w:rsidP="00EF638B">
            <w:pPr>
              <w:suppressAutoHyphens w:val="0"/>
              <w:spacing w:before="120" w:after="0"/>
              <w:jc w:val="center"/>
              <w:rPr>
                <w:color w:val="000000"/>
                <w:lang w:val="el-GR" w:eastAsia="el-GR"/>
              </w:rPr>
            </w:pPr>
            <w:r>
              <w:rPr>
                <w:color w:val="000000"/>
                <w:lang w:val="el-GR" w:eastAsia="el-GR"/>
              </w:rPr>
              <w:t>2</w:t>
            </w:r>
          </w:p>
        </w:tc>
        <w:tc>
          <w:tcPr>
            <w:tcW w:w="989" w:type="pct"/>
          </w:tcPr>
          <w:p w14:paraId="165593DB" w14:textId="395F90EA" w:rsidR="00EF638B" w:rsidRPr="00843444" w:rsidRDefault="00EF638B" w:rsidP="00EF638B">
            <w:pPr>
              <w:suppressAutoHyphens w:val="0"/>
              <w:spacing w:before="120" w:after="0"/>
              <w:jc w:val="center"/>
              <w:rPr>
                <w:color w:val="000000"/>
                <w:lang w:val="el-GR"/>
              </w:rPr>
            </w:pPr>
            <w:r w:rsidRPr="000711F1">
              <w:rPr>
                <w:color w:val="000000"/>
                <w:lang w:val="el-GR"/>
              </w:rPr>
              <w:t>Π2</w:t>
            </w:r>
          </w:p>
        </w:tc>
        <w:tc>
          <w:tcPr>
            <w:tcW w:w="1154" w:type="pct"/>
            <w:noWrap/>
          </w:tcPr>
          <w:p w14:paraId="6C15EC55" w14:textId="3DF274A8" w:rsidR="00EF638B" w:rsidRPr="00E13273" w:rsidRDefault="00EF638B" w:rsidP="00EF638B">
            <w:pPr>
              <w:suppressAutoHyphens w:val="0"/>
              <w:spacing w:before="120" w:after="0"/>
              <w:jc w:val="left"/>
              <w:rPr>
                <w:color w:val="000000" w:themeColor="text1"/>
                <w:lang w:val="el-GR"/>
              </w:rPr>
            </w:pPr>
            <w:r w:rsidRPr="0081150C">
              <w:rPr>
                <w:lang w:val="el-GR"/>
              </w:rPr>
              <w:t>Π2.</w:t>
            </w:r>
            <w:r w:rsidRPr="009931A3">
              <w:rPr>
                <w:b/>
                <w:color w:val="000000"/>
                <w:lang w:val="el-GR"/>
              </w:rPr>
              <w:t xml:space="preserve"> </w:t>
            </w:r>
            <w:r w:rsidRPr="0081150C">
              <w:rPr>
                <w:lang w:val="el-GR"/>
              </w:rPr>
              <w:t>Σχέδια και προτάσεις των Δράσεων Επικοινωνίας και προβολής</w:t>
            </w:r>
            <w:r w:rsidRPr="000711F1" w:rsidDel="0014385D">
              <w:rPr>
                <w:color w:val="000000"/>
                <w:lang w:val="el-GR"/>
              </w:rPr>
              <w:t xml:space="preserve"> </w:t>
            </w:r>
          </w:p>
        </w:tc>
        <w:tc>
          <w:tcPr>
            <w:tcW w:w="906" w:type="pct"/>
            <w:noWrap/>
            <w:vAlign w:val="center"/>
          </w:tcPr>
          <w:p w14:paraId="2018666D" w14:textId="197238E2" w:rsidR="00EF638B" w:rsidRPr="00843444" w:rsidRDefault="00EF638B" w:rsidP="00EF638B">
            <w:pPr>
              <w:suppressAutoHyphens w:val="0"/>
              <w:spacing w:before="120" w:after="0"/>
              <w:jc w:val="center"/>
              <w:rPr>
                <w:color w:val="000000"/>
                <w:lang w:val="el-GR" w:eastAsia="el-GR"/>
              </w:rPr>
            </w:pPr>
            <w:r>
              <w:rPr>
                <w:rFonts w:eastAsia="SimSun"/>
                <w:b/>
                <w:sz w:val="20"/>
                <w:szCs w:val="20"/>
                <w:lang w:val="el-GR"/>
              </w:rPr>
              <w:t>2</w:t>
            </w:r>
          </w:p>
        </w:tc>
        <w:tc>
          <w:tcPr>
            <w:tcW w:w="1636" w:type="pct"/>
          </w:tcPr>
          <w:p w14:paraId="631E2CA7" w14:textId="26798EE6"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843444" w14:paraId="673A3485" w14:textId="77777777" w:rsidTr="0035222E">
        <w:trPr>
          <w:trHeight w:val="175"/>
        </w:trPr>
        <w:tc>
          <w:tcPr>
            <w:tcW w:w="314" w:type="pct"/>
            <w:noWrap/>
          </w:tcPr>
          <w:p w14:paraId="119742BC" w14:textId="6F2B22B0" w:rsidR="00EF638B" w:rsidRPr="00524040" w:rsidRDefault="00EF638B" w:rsidP="00EF638B">
            <w:pPr>
              <w:suppressAutoHyphens w:val="0"/>
              <w:spacing w:before="120" w:after="0"/>
              <w:jc w:val="center"/>
              <w:rPr>
                <w:color w:val="000000"/>
                <w:lang w:val="en-US" w:eastAsia="el-GR"/>
              </w:rPr>
            </w:pPr>
            <w:r>
              <w:rPr>
                <w:color w:val="000000"/>
                <w:lang w:val="en-US" w:eastAsia="el-GR"/>
              </w:rPr>
              <w:lastRenderedPageBreak/>
              <w:t>3</w:t>
            </w:r>
          </w:p>
        </w:tc>
        <w:tc>
          <w:tcPr>
            <w:tcW w:w="989" w:type="pct"/>
          </w:tcPr>
          <w:p w14:paraId="72E7CE3B" w14:textId="53668217" w:rsidR="00EF638B" w:rsidRPr="000711F1" w:rsidRDefault="00EF638B" w:rsidP="00EF638B">
            <w:pPr>
              <w:suppressAutoHyphens w:val="0"/>
              <w:spacing w:before="120" w:after="0"/>
              <w:jc w:val="center"/>
              <w:rPr>
                <w:color w:val="000000"/>
                <w:lang w:val="el-GR"/>
              </w:rPr>
            </w:pPr>
            <w:r>
              <w:rPr>
                <w:color w:val="000000"/>
                <w:lang w:val="el-GR"/>
              </w:rPr>
              <w:t>Π3</w:t>
            </w:r>
          </w:p>
        </w:tc>
        <w:tc>
          <w:tcPr>
            <w:tcW w:w="1154" w:type="pct"/>
            <w:noWrap/>
          </w:tcPr>
          <w:p w14:paraId="41DFA685" w14:textId="60A659D5" w:rsidR="00EF638B" w:rsidRPr="000711F1" w:rsidRDefault="00EF638B" w:rsidP="00EF638B">
            <w:pPr>
              <w:suppressAutoHyphens w:val="0"/>
              <w:spacing w:before="120" w:after="0"/>
              <w:jc w:val="left"/>
              <w:rPr>
                <w:color w:val="000000"/>
                <w:lang w:val="el-GR"/>
              </w:rPr>
            </w:pPr>
            <w:r w:rsidRPr="0060629E">
              <w:t>Π3: Πλάνο Δημοσιότητας</w:t>
            </w:r>
          </w:p>
        </w:tc>
        <w:tc>
          <w:tcPr>
            <w:tcW w:w="906" w:type="pct"/>
            <w:noWrap/>
            <w:vAlign w:val="center"/>
          </w:tcPr>
          <w:p w14:paraId="3C04042C" w14:textId="52CA99BE" w:rsidR="00EF638B" w:rsidRDefault="00EF638B" w:rsidP="00EF638B">
            <w:pPr>
              <w:suppressAutoHyphens w:val="0"/>
              <w:spacing w:before="120" w:after="0"/>
              <w:jc w:val="center"/>
              <w:rPr>
                <w:color w:val="000000"/>
                <w:lang w:val="el-GR" w:eastAsia="el-GR"/>
              </w:rPr>
            </w:pPr>
            <w:r>
              <w:rPr>
                <w:rFonts w:eastAsia="SimSun"/>
                <w:b/>
                <w:sz w:val="20"/>
                <w:szCs w:val="20"/>
                <w:lang w:val="el-GR"/>
              </w:rPr>
              <w:t>2</w:t>
            </w:r>
          </w:p>
        </w:tc>
        <w:tc>
          <w:tcPr>
            <w:tcW w:w="1636" w:type="pct"/>
          </w:tcPr>
          <w:p w14:paraId="0120ED3F" w14:textId="20086D08" w:rsidR="00EF638B" w:rsidRDefault="00721E78" w:rsidP="00EF638B">
            <w:pPr>
              <w:suppressAutoHyphens w:val="0"/>
              <w:spacing w:before="120" w:after="0"/>
              <w:jc w:val="center"/>
              <w:rPr>
                <w:color w:val="000000"/>
                <w:lang w:val="el-GR" w:eastAsia="el-GR"/>
              </w:rPr>
            </w:pPr>
            <w:r>
              <w:rPr>
                <w:color w:val="000000"/>
                <w:lang w:val="el-GR" w:eastAsia="el-GR"/>
              </w:rPr>
              <w:t>1</w:t>
            </w:r>
          </w:p>
        </w:tc>
      </w:tr>
      <w:tr w:rsidR="00721E78" w:rsidRPr="000711F1" w14:paraId="74472B51" w14:textId="77777777" w:rsidTr="0035222E">
        <w:trPr>
          <w:trHeight w:val="175"/>
        </w:trPr>
        <w:tc>
          <w:tcPr>
            <w:tcW w:w="314" w:type="pct"/>
            <w:noWrap/>
          </w:tcPr>
          <w:p w14:paraId="4AA978D1" w14:textId="5CC3A2A8" w:rsidR="00EF638B" w:rsidRPr="00843444" w:rsidRDefault="00EF638B" w:rsidP="00EF638B">
            <w:pPr>
              <w:suppressAutoHyphens w:val="0"/>
              <w:spacing w:before="120" w:after="0"/>
              <w:jc w:val="center"/>
              <w:rPr>
                <w:color w:val="000000"/>
                <w:lang w:val="el-GR" w:eastAsia="el-GR"/>
              </w:rPr>
            </w:pPr>
            <w:r>
              <w:rPr>
                <w:color w:val="000000"/>
                <w:lang w:val="el-GR" w:eastAsia="el-GR"/>
              </w:rPr>
              <w:t>4</w:t>
            </w:r>
          </w:p>
        </w:tc>
        <w:tc>
          <w:tcPr>
            <w:tcW w:w="989" w:type="pct"/>
          </w:tcPr>
          <w:p w14:paraId="628CD525" w14:textId="3BB32893" w:rsidR="00EF638B" w:rsidRPr="00843444" w:rsidRDefault="00EF638B" w:rsidP="00EF638B">
            <w:pPr>
              <w:suppressAutoHyphens w:val="0"/>
              <w:spacing w:before="120" w:after="0"/>
              <w:jc w:val="center"/>
              <w:rPr>
                <w:color w:val="000000"/>
                <w:lang w:val="el-GR"/>
              </w:rPr>
            </w:pPr>
            <w:r>
              <w:rPr>
                <w:color w:val="000000"/>
                <w:lang w:val="el-GR"/>
              </w:rPr>
              <w:t>Π4</w:t>
            </w:r>
          </w:p>
        </w:tc>
        <w:tc>
          <w:tcPr>
            <w:tcW w:w="1154" w:type="pct"/>
            <w:noWrap/>
          </w:tcPr>
          <w:p w14:paraId="4FD9E9DF" w14:textId="3B182ECC" w:rsidR="00EF638B" w:rsidRPr="00E13273" w:rsidRDefault="00EF638B" w:rsidP="00EF638B">
            <w:pPr>
              <w:suppressAutoHyphens w:val="0"/>
              <w:spacing w:before="120" w:after="0"/>
              <w:jc w:val="left"/>
              <w:rPr>
                <w:color w:val="000000" w:themeColor="text1"/>
                <w:lang w:val="el-GR"/>
              </w:rPr>
            </w:pPr>
            <w:r w:rsidRPr="0060629E">
              <w:t>Π4: Υλικό ταυτότητας προγράμματος</w:t>
            </w:r>
          </w:p>
        </w:tc>
        <w:tc>
          <w:tcPr>
            <w:tcW w:w="906" w:type="pct"/>
            <w:noWrap/>
            <w:vAlign w:val="center"/>
          </w:tcPr>
          <w:p w14:paraId="75EDEC65" w14:textId="29C82386" w:rsidR="00EF638B" w:rsidRPr="00843444" w:rsidRDefault="00EF638B" w:rsidP="00EF638B">
            <w:pPr>
              <w:suppressAutoHyphens w:val="0"/>
              <w:spacing w:before="120" w:after="0"/>
              <w:jc w:val="center"/>
              <w:rPr>
                <w:color w:val="000000"/>
                <w:lang w:val="el-GR" w:eastAsia="el-GR"/>
              </w:rPr>
            </w:pPr>
            <w:r>
              <w:rPr>
                <w:rFonts w:eastAsia="SimSun"/>
                <w:b/>
                <w:sz w:val="20"/>
                <w:szCs w:val="20"/>
                <w:lang w:val="el-GR"/>
              </w:rPr>
              <w:t>3</w:t>
            </w:r>
          </w:p>
        </w:tc>
        <w:tc>
          <w:tcPr>
            <w:tcW w:w="1636" w:type="pct"/>
          </w:tcPr>
          <w:p w14:paraId="4392DD78" w14:textId="03A0C40E"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843444" w14:paraId="4AA92D55" w14:textId="77777777" w:rsidTr="0035222E">
        <w:trPr>
          <w:trHeight w:val="175"/>
        </w:trPr>
        <w:tc>
          <w:tcPr>
            <w:tcW w:w="314" w:type="pct"/>
            <w:noWrap/>
          </w:tcPr>
          <w:p w14:paraId="77757317" w14:textId="6328632C" w:rsidR="00EF638B" w:rsidRPr="00843444" w:rsidRDefault="00EF638B" w:rsidP="00EF638B">
            <w:pPr>
              <w:suppressAutoHyphens w:val="0"/>
              <w:spacing w:before="120" w:after="0"/>
              <w:jc w:val="center"/>
              <w:rPr>
                <w:color w:val="000000"/>
                <w:lang w:val="el-GR" w:eastAsia="el-GR"/>
              </w:rPr>
            </w:pPr>
            <w:r>
              <w:rPr>
                <w:color w:val="000000"/>
                <w:lang w:val="en-US" w:eastAsia="el-GR"/>
              </w:rPr>
              <w:t>5</w:t>
            </w:r>
          </w:p>
        </w:tc>
        <w:tc>
          <w:tcPr>
            <w:tcW w:w="989" w:type="pct"/>
          </w:tcPr>
          <w:p w14:paraId="6FCD2C85" w14:textId="1F716BAC" w:rsidR="00EF638B" w:rsidRPr="00843444" w:rsidRDefault="00EF638B" w:rsidP="00EF638B">
            <w:pPr>
              <w:suppressAutoHyphens w:val="0"/>
              <w:spacing w:before="120" w:after="0"/>
              <w:jc w:val="center"/>
              <w:rPr>
                <w:color w:val="000000"/>
                <w:lang w:val="el-GR"/>
              </w:rPr>
            </w:pPr>
            <w:r>
              <w:rPr>
                <w:color w:val="000000"/>
                <w:lang w:val="el-GR" w:eastAsia="el-GR"/>
              </w:rPr>
              <w:t>Π5</w:t>
            </w:r>
          </w:p>
        </w:tc>
        <w:tc>
          <w:tcPr>
            <w:tcW w:w="1154" w:type="pct"/>
            <w:noWrap/>
          </w:tcPr>
          <w:p w14:paraId="2D31CB33" w14:textId="262751C2" w:rsidR="00EF638B" w:rsidRPr="00E13273" w:rsidRDefault="00EF638B" w:rsidP="00EF638B">
            <w:pPr>
              <w:suppressAutoHyphens w:val="0"/>
              <w:spacing w:before="120" w:after="0"/>
              <w:jc w:val="left"/>
              <w:rPr>
                <w:color w:val="000000" w:themeColor="text1"/>
                <w:lang w:val="el-GR"/>
              </w:rPr>
            </w:pPr>
            <w:r w:rsidRPr="0081150C">
              <w:rPr>
                <w:lang w:val="el-GR"/>
              </w:rPr>
              <w:t xml:space="preserve">Π5: Εικαστικός σχεδιασμός </w:t>
            </w:r>
            <w:r w:rsidRPr="0060629E">
              <w:t>web</w:t>
            </w:r>
            <w:r w:rsidRPr="0081150C">
              <w:rPr>
                <w:lang w:val="el-GR"/>
              </w:rPr>
              <w:t xml:space="preserve"> </w:t>
            </w:r>
            <w:r w:rsidRPr="0060629E">
              <w:t>sites</w:t>
            </w:r>
          </w:p>
        </w:tc>
        <w:tc>
          <w:tcPr>
            <w:tcW w:w="906" w:type="pct"/>
            <w:noWrap/>
            <w:vAlign w:val="center"/>
          </w:tcPr>
          <w:p w14:paraId="6A4D381E" w14:textId="4D783593" w:rsidR="00EF638B" w:rsidRPr="00843444" w:rsidRDefault="00EF638B" w:rsidP="00EF638B">
            <w:pPr>
              <w:suppressAutoHyphens w:val="0"/>
              <w:spacing w:before="120" w:after="0"/>
              <w:jc w:val="center"/>
              <w:rPr>
                <w:color w:val="000000"/>
                <w:lang w:val="el-GR" w:eastAsia="el-GR"/>
              </w:rPr>
            </w:pPr>
            <w:r>
              <w:rPr>
                <w:rFonts w:eastAsia="SimSun"/>
                <w:b/>
                <w:sz w:val="20"/>
                <w:szCs w:val="20"/>
                <w:lang w:val="el-GR"/>
              </w:rPr>
              <w:t>3</w:t>
            </w:r>
          </w:p>
        </w:tc>
        <w:tc>
          <w:tcPr>
            <w:tcW w:w="1636" w:type="pct"/>
          </w:tcPr>
          <w:p w14:paraId="2F6ED9E0" w14:textId="66203859"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843444" w14:paraId="32E0C1EA" w14:textId="77777777" w:rsidTr="0035222E">
        <w:trPr>
          <w:trHeight w:val="175"/>
        </w:trPr>
        <w:tc>
          <w:tcPr>
            <w:tcW w:w="314" w:type="pct"/>
            <w:noWrap/>
          </w:tcPr>
          <w:p w14:paraId="525CFA64" w14:textId="5D3C7369" w:rsidR="00EF638B" w:rsidRPr="00843444" w:rsidRDefault="00EF638B" w:rsidP="00EF638B">
            <w:pPr>
              <w:suppressAutoHyphens w:val="0"/>
              <w:spacing w:before="120" w:after="0"/>
              <w:jc w:val="center"/>
              <w:rPr>
                <w:color w:val="000000"/>
                <w:lang w:val="el-GR" w:eastAsia="el-GR"/>
              </w:rPr>
            </w:pPr>
            <w:r>
              <w:rPr>
                <w:color w:val="000000"/>
                <w:lang w:val="en-US" w:eastAsia="el-GR"/>
              </w:rPr>
              <w:t>6</w:t>
            </w:r>
          </w:p>
        </w:tc>
        <w:tc>
          <w:tcPr>
            <w:tcW w:w="989" w:type="pct"/>
          </w:tcPr>
          <w:p w14:paraId="53FEA219" w14:textId="73245962" w:rsidR="00EF638B" w:rsidRPr="00524040" w:rsidRDefault="00EF638B" w:rsidP="00EF638B">
            <w:pPr>
              <w:suppressAutoHyphens w:val="0"/>
              <w:spacing w:before="120" w:after="0"/>
              <w:jc w:val="center"/>
              <w:rPr>
                <w:color w:val="000000"/>
                <w:lang w:val="en-US" w:eastAsia="el-GR"/>
              </w:rPr>
            </w:pPr>
            <w:r>
              <w:rPr>
                <w:color w:val="000000"/>
                <w:lang w:val="el-GR" w:eastAsia="el-GR"/>
              </w:rPr>
              <w:t>Π</w:t>
            </w:r>
            <w:r>
              <w:rPr>
                <w:color w:val="000000"/>
                <w:lang w:val="en-US" w:eastAsia="el-GR"/>
              </w:rPr>
              <w:t>6</w:t>
            </w:r>
          </w:p>
        </w:tc>
        <w:tc>
          <w:tcPr>
            <w:tcW w:w="1154" w:type="pct"/>
            <w:noWrap/>
          </w:tcPr>
          <w:p w14:paraId="6A9D75C4" w14:textId="17AC27CA" w:rsidR="00EF638B" w:rsidRPr="00E13273" w:rsidRDefault="00EF638B" w:rsidP="00EF638B">
            <w:pPr>
              <w:suppressAutoHyphens w:val="0"/>
              <w:spacing w:before="120" w:after="0"/>
              <w:jc w:val="left"/>
              <w:rPr>
                <w:color w:val="000000" w:themeColor="text1"/>
                <w:lang w:val="el-GR"/>
              </w:rPr>
            </w:pPr>
            <w:r w:rsidRPr="0081150C">
              <w:rPr>
                <w:lang w:val="el-GR"/>
              </w:rPr>
              <w:t>Π6: Πλήρες περιεχόμενο για την ενημέρωση των δικτυακών τόπων, φυλλαδίων και άλλης μορφής υλικού παρουσίασης-ενημέρωσης.</w:t>
            </w:r>
          </w:p>
        </w:tc>
        <w:tc>
          <w:tcPr>
            <w:tcW w:w="906" w:type="pct"/>
            <w:noWrap/>
            <w:vAlign w:val="center"/>
          </w:tcPr>
          <w:p w14:paraId="35BBD47E" w14:textId="427F2CA0" w:rsidR="00EF638B" w:rsidRPr="00843444" w:rsidRDefault="00EF638B" w:rsidP="00EF638B">
            <w:pPr>
              <w:suppressAutoHyphens w:val="0"/>
              <w:spacing w:before="120" w:after="0"/>
              <w:jc w:val="center"/>
              <w:rPr>
                <w:color w:val="000000"/>
                <w:lang w:val="el-GR" w:eastAsia="el-GR"/>
              </w:rPr>
            </w:pPr>
            <w:r>
              <w:rPr>
                <w:rFonts w:eastAsia="SimSun"/>
                <w:b/>
                <w:sz w:val="20"/>
                <w:szCs w:val="20"/>
                <w:lang w:val="el-GR"/>
              </w:rPr>
              <w:t>3</w:t>
            </w:r>
          </w:p>
        </w:tc>
        <w:tc>
          <w:tcPr>
            <w:tcW w:w="1636" w:type="pct"/>
          </w:tcPr>
          <w:p w14:paraId="01D3BC05" w14:textId="425D7EFF"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843444" w14:paraId="5307EE10" w14:textId="77777777" w:rsidTr="0035222E">
        <w:trPr>
          <w:trHeight w:val="175"/>
        </w:trPr>
        <w:tc>
          <w:tcPr>
            <w:tcW w:w="314" w:type="pct"/>
            <w:noWrap/>
          </w:tcPr>
          <w:p w14:paraId="7E3B4B67" w14:textId="7244B68C" w:rsidR="00EF638B" w:rsidRPr="00C34073" w:rsidRDefault="00EF638B" w:rsidP="00EF638B">
            <w:pPr>
              <w:suppressAutoHyphens w:val="0"/>
              <w:spacing w:before="120" w:after="0"/>
              <w:jc w:val="center"/>
              <w:rPr>
                <w:color w:val="000000"/>
                <w:lang w:val="el-GR" w:eastAsia="el-GR"/>
              </w:rPr>
            </w:pPr>
            <w:r>
              <w:rPr>
                <w:color w:val="000000"/>
                <w:lang w:val="el-GR" w:eastAsia="el-GR"/>
              </w:rPr>
              <w:t>7</w:t>
            </w:r>
          </w:p>
        </w:tc>
        <w:tc>
          <w:tcPr>
            <w:tcW w:w="989" w:type="pct"/>
          </w:tcPr>
          <w:p w14:paraId="43C8B48A" w14:textId="7F5C48F3" w:rsidR="00EF638B" w:rsidRDefault="00EF638B" w:rsidP="00EF638B">
            <w:pPr>
              <w:suppressAutoHyphens w:val="0"/>
              <w:spacing w:before="120" w:after="0"/>
              <w:jc w:val="center"/>
              <w:rPr>
                <w:color w:val="000000"/>
                <w:lang w:val="el-GR" w:eastAsia="el-GR"/>
              </w:rPr>
            </w:pPr>
            <w:r>
              <w:rPr>
                <w:color w:val="000000"/>
                <w:lang w:val="el-GR" w:eastAsia="el-GR"/>
              </w:rPr>
              <w:t>Π7</w:t>
            </w:r>
          </w:p>
        </w:tc>
        <w:tc>
          <w:tcPr>
            <w:tcW w:w="1154" w:type="pct"/>
            <w:noWrap/>
          </w:tcPr>
          <w:p w14:paraId="05C2F15F" w14:textId="56E1769F" w:rsidR="00EF638B" w:rsidRPr="00E13273" w:rsidRDefault="00EF638B" w:rsidP="00EF638B">
            <w:pPr>
              <w:suppressAutoHyphens w:val="0"/>
              <w:spacing w:before="120" w:after="0"/>
              <w:jc w:val="left"/>
              <w:rPr>
                <w:color w:val="000000" w:themeColor="text1"/>
                <w:lang w:val="el-GR"/>
              </w:rPr>
            </w:pPr>
            <w:r w:rsidRPr="0081150C">
              <w:rPr>
                <w:lang w:val="el-GR"/>
              </w:rPr>
              <w:t xml:space="preserve">Π7: Ψηφιακός Βοηθός Επικοινωνίας Τεχνητής Νοημοσύνης (Α.Ι. </w:t>
            </w:r>
            <w:r w:rsidRPr="0060629E">
              <w:t>Chatbot</w:t>
            </w:r>
            <w:r w:rsidRPr="0081150C">
              <w:rPr>
                <w:lang w:val="el-GR"/>
              </w:rPr>
              <w:t>).</w:t>
            </w:r>
          </w:p>
        </w:tc>
        <w:tc>
          <w:tcPr>
            <w:tcW w:w="906" w:type="pct"/>
            <w:noWrap/>
            <w:vAlign w:val="center"/>
          </w:tcPr>
          <w:p w14:paraId="22B277D2" w14:textId="2290877B" w:rsidR="00EF638B" w:rsidRPr="00843444" w:rsidRDefault="00EF638B" w:rsidP="00EF638B">
            <w:pPr>
              <w:suppressAutoHyphens w:val="0"/>
              <w:spacing w:before="120" w:after="0"/>
              <w:jc w:val="center"/>
              <w:rPr>
                <w:color w:val="000000"/>
                <w:lang w:val="el-GR" w:eastAsia="el-GR"/>
              </w:rPr>
            </w:pPr>
            <w:r>
              <w:rPr>
                <w:rFonts w:eastAsia="SimSun"/>
                <w:b/>
                <w:sz w:val="20"/>
                <w:szCs w:val="20"/>
                <w:lang w:val="el-GR"/>
              </w:rPr>
              <w:t>3</w:t>
            </w:r>
          </w:p>
        </w:tc>
        <w:tc>
          <w:tcPr>
            <w:tcW w:w="1636" w:type="pct"/>
          </w:tcPr>
          <w:p w14:paraId="33AB7082" w14:textId="31A57895"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C34073" w14:paraId="1691F449" w14:textId="77777777" w:rsidTr="0035222E">
        <w:trPr>
          <w:trHeight w:val="175"/>
        </w:trPr>
        <w:tc>
          <w:tcPr>
            <w:tcW w:w="314" w:type="pct"/>
            <w:noWrap/>
          </w:tcPr>
          <w:p w14:paraId="14EF83AD" w14:textId="511C17CA" w:rsidR="00EF638B" w:rsidRPr="00C34073" w:rsidRDefault="00EF638B" w:rsidP="00EF638B">
            <w:pPr>
              <w:suppressAutoHyphens w:val="0"/>
              <w:spacing w:before="120" w:after="0"/>
              <w:jc w:val="center"/>
              <w:rPr>
                <w:color w:val="000000"/>
                <w:lang w:val="el-GR" w:eastAsia="el-GR"/>
              </w:rPr>
            </w:pPr>
            <w:r>
              <w:rPr>
                <w:color w:val="000000"/>
                <w:lang w:val="el-GR" w:eastAsia="el-GR"/>
              </w:rPr>
              <w:t>8</w:t>
            </w:r>
          </w:p>
        </w:tc>
        <w:tc>
          <w:tcPr>
            <w:tcW w:w="989" w:type="pct"/>
          </w:tcPr>
          <w:p w14:paraId="439B5140" w14:textId="6D785ED9" w:rsidR="00EF638B" w:rsidRDefault="00EF638B" w:rsidP="00EF638B">
            <w:pPr>
              <w:suppressAutoHyphens w:val="0"/>
              <w:spacing w:before="120" w:after="0"/>
              <w:jc w:val="center"/>
              <w:rPr>
                <w:color w:val="000000"/>
                <w:lang w:val="el-GR" w:eastAsia="el-GR"/>
              </w:rPr>
            </w:pPr>
            <w:r>
              <w:rPr>
                <w:color w:val="000000"/>
                <w:lang w:val="el-GR" w:eastAsia="el-GR"/>
              </w:rPr>
              <w:t>Π8</w:t>
            </w:r>
          </w:p>
        </w:tc>
        <w:tc>
          <w:tcPr>
            <w:tcW w:w="1154" w:type="pct"/>
            <w:noWrap/>
          </w:tcPr>
          <w:p w14:paraId="3888D014" w14:textId="1DAA4BBC" w:rsidR="00EF638B" w:rsidRPr="00C34073" w:rsidRDefault="00EF638B" w:rsidP="00EF638B">
            <w:pPr>
              <w:suppressAutoHyphens w:val="0"/>
              <w:spacing w:before="120" w:after="0"/>
              <w:jc w:val="left"/>
              <w:rPr>
                <w:color w:val="000000" w:themeColor="text1"/>
                <w:lang w:val="el-GR"/>
              </w:rPr>
            </w:pPr>
            <w:r w:rsidRPr="0081150C">
              <w:rPr>
                <w:lang w:val="el-GR"/>
              </w:rPr>
              <w:t>Π8: Πλάνο Προβολής Τηλεοπτικών Σποτ</w:t>
            </w:r>
          </w:p>
        </w:tc>
        <w:tc>
          <w:tcPr>
            <w:tcW w:w="906" w:type="pct"/>
            <w:shd w:val="clear" w:color="auto" w:fill="auto"/>
            <w:noWrap/>
            <w:vAlign w:val="center"/>
          </w:tcPr>
          <w:p w14:paraId="73A36235" w14:textId="29281ACE" w:rsidR="00EF638B" w:rsidRPr="00721E78" w:rsidRDefault="00EF638B" w:rsidP="00EF638B">
            <w:pPr>
              <w:suppressAutoHyphens w:val="0"/>
              <w:spacing w:before="120" w:after="0"/>
              <w:jc w:val="center"/>
              <w:rPr>
                <w:color w:val="000000"/>
                <w:lang w:val="el-GR" w:eastAsia="el-GR"/>
              </w:rPr>
            </w:pPr>
            <w:r w:rsidRPr="00721E78">
              <w:rPr>
                <w:rFonts w:eastAsia="SimSun"/>
                <w:b/>
                <w:sz w:val="20"/>
                <w:szCs w:val="20"/>
                <w:lang w:val="el-GR"/>
              </w:rPr>
              <w:t>3</w:t>
            </w:r>
          </w:p>
        </w:tc>
        <w:tc>
          <w:tcPr>
            <w:tcW w:w="1636" w:type="pct"/>
          </w:tcPr>
          <w:p w14:paraId="5DFB8E60" w14:textId="5C80C8E2"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C34073" w14:paraId="31B13726" w14:textId="77777777" w:rsidTr="0035222E">
        <w:trPr>
          <w:trHeight w:val="175"/>
        </w:trPr>
        <w:tc>
          <w:tcPr>
            <w:tcW w:w="314" w:type="pct"/>
            <w:noWrap/>
          </w:tcPr>
          <w:p w14:paraId="13AA3DBA" w14:textId="3DC96ED5" w:rsidR="00EF638B" w:rsidRPr="00C34073" w:rsidRDefault="00EF638B" w:rsidP="00EF638B">
            <w:pPr>
              <w:suppressAutoHyphens w:val="0"/>
              <w:spacing w:before="120" w:after="0"/>
              <w:jc w:val="center"/>
              <w:rPr>
                <w:color w:val="000000"/>
                <w:lang w:val="el-GR" w:eastAsia="el-GR"/>
              </w:rPr>
            </w:pPr>
            <w:r>
              <w:rPr>
                <w:color w:val="000000"/>
                <w:lang w:val="el-GR" w:eastAsia="el-GR"/>
              </w:rPr>
              <w:t>9</w:t>
            </w:r>
          </w:p>
        </w:tc>
        <w:tc>
          <w:tcPr>
            <w:tcW w:w="989" w:type="pct"/>
          </w:tcPr>
          <w:p w14:paraId="050EC2DE" w14:textId="43780277" w:rsidR="00EF638B" w:rsidRDefault="00EF638B" w:rsidP="00EF638B">
            <w:pPr>
              <w:suppressAutoHyphens w:val="0"/>
              <w:spacing w:before="120" w:after="0"/>
              <w:jc w:val="center"/>
              <w:rPr>
                <w:color w:val="000000"/>
                <w:lang w:val="el-GR" w:eastAsia="el-GR"/>
              </w:rPr>
            </w:pPr>
            <w:r>
              <w:rPr>
                <w:color w:val="000000"/>
                <w:lang w:val="el-GR" w:eastAsia="el-GR"/>
              </w:rPr>
              <w:t>Π9</w:t>
            </w:r>
          </w:p>
        </w:tc>
        <w:tc>
          <w:tcPr>
            <w:tcW w:w="1154" w:type="pct"/>
            <w:noWrap/>
          </w:tcPr>
          <w:p w14:paraId="22567E44" w14:textId="7265EAB8" w:rsidR="00EF638B" w:rsidRPr="00E13273" w:rsidRDefault="00EF638B" w:rsidP="00EF638B">
            <w:pPr>
              <w:suppressAutoHyphens w:val="0"/>
              <w:spacing w:before="120" w:after="0"/>
              <w:jc w:val="left"/>
              <w:rPr>
                <w:color w:val="000000" w:themeColor="text1"/>
                <w:lang w:val="el-GR"/>
              </w:rPr>
            </w:pPr>
            <w:r w:rsidRPr="0060629E">
              <w:t>Π9: Τηλεοπτικό Σποτ</w:t>
            </w:r>
          </w:p>
        </w:tc>
        <w:tc>
          <w:tcPr>
            <w:tcW w:w="906" w:type="pct"/>
            <w:shd w:val="clear" w:color="auto" w:fill="auto"/>
            <w:noWrap/>
            <w:vAlign w:val="center"/>
          </w:tcPr>
          <w:p w14:paraId="6B36B258" w14:textId="4AEA98CB" w:rsidR="00EF638B" w:rsidRPr="00721E78" w:rsidRDefault="00EF638B" w:rsidP="00EF638B">
            <w:pPr>
              <w:suppressAutoHyphens w:val="0"/>
              <w:spacing w:before="120" w:after="0"/>
              <w:jc w:val="center"/>
              <w:rPr>
                <w:color w:val="000000"/>
                <w:lang w:val="el-GR" w:eastAsia="el-GR"/>
              </w:rPr>
            </w:pPr>
            <w:r w:rsidRPr="00721E78">
              <w:rPr>
                <w:rFonts w:eastAsia="SimSun"/>
                <w:b/>
                <w:sz w:val="20"/>
                <w:szCs w:val="20"/>
                <w:lang w:val="el-GR"/>
              </w:rPr>
              <w:t>3</w:t>
            </w:r>
          </w:p>
        </w:tc>
        <w:tc>
          <w:tcPr>
            <w:tcW w:w="1636" w:type="pct"/>
          </w:tcPr>
          <w:p w14:paraId="2C64CA4A" w14:textId="04D22894"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C34073" w14:paraId="560D18E3" w14:textId="77777777" w:rsidTr="0035222E">
        <w:trPr>
          <w:trHeight w:val="175"/>
        </w:trPr>
        <w:tc>
          <w:tcPr>
            <w:tcW w:w="314" w:type="pct"/>
            <w:noWrap/>
          </w:tcPr>
          <w:p w14:paraId="7FD393E3" w14:textId="6BF9B93F" w:rsidR="00EF638B" w:rsidRPr="00C34073" w:rsidRDefault="00EF638B" w:rsidP="00EF638B">
            <w:pPr>
              <w:suppressAutoHyphens w:val="0"/>
              <w:spacing w:before="120" w:after="0"/>
              <w:jc w:val="center"/>
              <w:rPr>
                <w:color w:val="000000"/>
                <w:lang w:val="el-GR" w:eastAsia="el-GR"/>
              </w:rPr>
            </w:pPr>
            <w:r>
              <w:rPr>
                <w:color w:val="000000"/>
                <w:lang w:val="el-GR" w:eastAsia="el-GR"/>
              </w:rPr>
              <w:t>10</w:t>
            </w:r>
          </w:p>
        </w:tc>
        <w:tc>
          <w:tcPr>
            <w:tcW w:w="989" w:type="pct"/>
          </w:tcPr>
          <w:p w14:paraId="72DD5915" w14:textId="6ECD5717" w:rsidR="00EF638B" w:rsidRDefault="00EF638B" w:rsidP="00EF638B">
            <w:pPr>
              <w:suppressAutoHyphens w:val="0"/>
              <w:spacing w:before="120" w:after="0"/>
              <w:jc w:val="center"/>
              <w:rPr>
                <w:color w:val="000000"/>
                <w:lang w:val="el-GR" w:eastAsia="el-GR"/>
              </w:rPr>
            </w:pPr>
            <w:r>
              <w:rPr>
                <w:color w:val="000000"/>
                <w:lang w:val="el-GR" w:eastAsia="el-GR"/>
              </w:rPr>
              <w:t>Π10</w:t>
            </w:r>
          </w:p>
        </w:tc>
        <w:tc>
          <w:tcPr>
            <w:tcW w:w="1154" w:type="pct"/>
            <w:noWrap/>
          </w:tcPr>
          <w:p w14:paraId="30AF70F1" w14:textId="4BB546CA" w:rsidR="00EF638B" w:rsidRPr="00E13273" w:rsidRDefault="00EF638B" w:rsidP="00EF638B">
            <w:pPr>
              <w:suppressAutoHyphens w:val="0"/>
              <w:spacing w:before="120" w:after="0"/>
              <w:jc w:val="left"/>
              <w:rPr>
                <w:color w:val="000000" w:themeColor="text1"/>
                <w:lang w:val="el-GR"/>
              </w:rPr>
            </w:pPr>
            <w:r w:rsidRPr="0081150C">
              <w:rPr>
                <w:lang w:val="el-GR"/>
              </w:rPr>
              <w:t>Π10: Βεβαιώσεις καλής εκτέλεσης τηλεοπτικής καμπάνιας προώθησης για τα Προγράμματα Ψηφιακής Ενίσχυσης ΜΜΕ ανά τηλεοπτικό σταθμό, έως και την ημερομηνία λήξης της σύμβασης.</w:t>
            </w:r>
          </w:p>
        </w:tc>
        <w:tc>
          <w:tcPr>
            <w:tcW w:w="906" w:type="pct"/>
            <w:shd w:val="clear" w:color="auto" w:fill="auto"/>
            <w:noWrap/>
            <w:vAlign w:val="center"/>
          </w:tcPr>
          <w:p w14:paraId="558CA032" w14:textId="0469897B" w:rsidR="00EF638B" w:rsidRPr="00721E78" w:rsidRDefault="00EF638B" w:rsidP="00EF638B">
            <w:pPr>
              <w:suppressAutoHyphens w:val="0"/>
              <w:spacing w:before="120" w:after="0"/>
              <w:jc w:val="center"/>
              <w:rPr>
                <w:color w:val="000000"/>
                <w:lang w:val="el-GR" w:eastAsia="el-GR"/>
              </w:rPr>
            </w:pPr>
            <w:r w:rsidRPr="00721E78">
              <w:rPr>
                <w:rFonts w:eastAsia="SimSun"/>
                <w:b/>
                <w:sz w:val="20"/>
                <w:szCs w:val="20"/>
                <w:lang w:val="el-GR"/>
              </w:rPr>
              <w:t>6</w:t>
            </w:r>
          </w:p>
        </w:tc>
        <w:tc>
          <w:tcPr>
            <w:tcW w:w="1636" w:type="pct"/>
          </w:tcPr>
          <w:p w14:paraId="0EEA856B" w14:textId="5334A9E7" w:rsidR="00EF638B" w:rsidRPr="00843444" w:rsidRDefault="00EF638B" w:rsidP="00EF638B">
            <w:pPr>
              <w:suppressAutoHyphens w:val="0"/>
              <w:spacing w:before="120" w:after="0"/>
              <w:jc w:val="center"/>
              <w:rPr>
                <w:color w:val="000000"/>
                <w:lang w:val="el-GR" w:eastAsia="el-GR"/>
              </w:rPr>
            </w:pPr>
            <w:r>
              <w:rPr>
                <w:color w:val="000000"/>
                <w:lang w:val="el-GR" w:eastAsia="el-GR"/>
              </w:rPr>
              <w:t>1</w:t>
            </w:r>
          </w:p>
        </w:tc>
      </w:tr>
      <w:tr w:rsidR="00721E78" w:rsidRPr="00FD4A45" w14:paraId="6B5FFD1F" w14:textId="77777777" w:rsidTr="0035222E">
        <w:trPr>
          <w:trHeight w:val="175"/>
        </w:trPr>
        <w:tc>
          <w:tcPr>
            <w:tcW w:w="314" w:type="pct"/>
            <w:noWrap/>
          </w:tcPr>
          <w:p w14:paraId="72B31687" w14:textId="5F7DE055" w:rsidR="00721E78" w:rsidRDefault="00721E78" w:rsidP="00721E78">
            <w:pPr>
              <w:suppressAutoHyphens w:val="0"/>
              <w:spacing w:before="120" w:after="0"/>
              <w:jc w:val="center"/>
              <w:rPr>
                <w:color w:val="000000"/>
                <w:lang w:val="el-GR" w:eastAsia="el-GR"/>
              </w:rPr>
            </w:pPr>
            <w:r>
              <w:rPr>
                <w:color w:val="000000"/>
                <w:lang w:val="el-GR" w:eastAsia="el-GR"/>
              </w:rPr>
              <w:t>11</w:t>
            </w:r>
          </w:p>
        </w:tc>
        <w:tc>
          <w:tcPr>
            <w:tcW w:w="989" w:type="pct"/>
          </w:tcPr>
          <w:p w14:paraId="5B743280" w14:textId="4823600F" w:rsidR="00721E78" w:rsidRDefault="00721E78" w:rsidP="00721E78">
            <w:pPr>
              <w:suppressAutoHyphens w:val="0"/>
              <w:spacing w:before="120" w:after="0"/>
              <w:jc w:val="center"/>
              <w:rPr>
                <w:color w:val="000000"/>
                <w:lang w:val="el-GR" w:eastAsia="el-GR"/>
              </w:rPr>
            </w:pPr>
            <w:r>
              <w:rPr>
                <w:color w:val="000000"/>
                <w:lang w:val="el-GR" w:eastAsia="el-GR"/>
              </w:rPr>
              <w:t>Π11</w:t>
            </w:r>
          </w:p>
        </w:tc>
        <w:tc>
          <w:tcPr>
            <w:tcW w:w="1154" w:type="pct"/>
            <w:noWrap/>
          </w:tcPr>
          <w:p w14:paraId="13C24347" w14:textId="72DB7B52" w:rsidR="00721E78" w:rsidRPr="0081150C" w:rsidRDefault="00FD4A45" w:rsidP="00721E78">
            <w:pPr>
              <w:suppressAutoHyphens w:val="0"/>
              <w:spacing w:before="120" w:after="0"/>
              <w:jc w:val="left"/>
              <w:rPr>
                <w:lang w:val="el-GR"/>
              </w:rPr>
            </w:pPr>
            <w:r w:rsidRPr="0081150C">
              <w:rPr>
                <w:lang w:val="el-GR"/>
              </w:rPr>
              <w:t xml:space="preserve">Αναφορά εκτέλεσης </w:t>
            </w:r>
            <w:r w:rsidRPr="0081150C">
              <w:rPr>
                <w:lang w:val="el-GR"/>
              </w:rPr>
              <w:lastRenderedPageBreak/>
              <w:t>τηλεοπτικής καμπάνιας προώθησης</w:t>
            </w:r>
          </w:p>
        </w:tc>
        <w:tc>
          <w:tcPr>
            <w:tcW w:w="906" w:type="pct"/>
            <w:shd w:val="clear" w:color="auto" w:fill="auto"/>
            <w:noWrap/>
            <w:vAlign w:val="center"/>
          </w:tcPr>
          <w:p w14:paraId="1E9BA80D" w14:textId="76B836CB" w:rsidR="00721E78" w:rsidRPr="00721E78" w:rsidRDefault="00FD4A45" w:rsidP="00721E78">
            <w:pPr>
              <w:suppressAutoHyphens w:val="0"/>
              <w:spacing w:before="120" w:after="0"/>
              <w:jc w:val="center"/>
              <w:rPr>
                <w:rFonts w:eastAsia="SimSun"/>
                <w:b/>
                <w:sz w:val="20"/>
                <w:szCs w:val="20"/>
                <w:lang w:val="el-GR"/>
              </w:rPr>
            </w:pPr>
            <w:r>
              <w:rPr>
                <w:rFonts w:eastAsia="SimSun"/>
                <w:b/>
                <w:sz w:val="20"/>
                <w:szCs w:val="20"/>
                <w:lang w:val="el-GR"/>
              </w:rPr>
              <w:lastRenderedPageBreak/>
              <w:t>6</w:t>
            </w:r>
          </w:p>
        </w:tc>
        <w:tc>
          <w:tcPr>
            <w:tcW w:w="1636" w:type="pct"/>
          </w:tcPr>
          <w:p w14:paraId="548AC979" w14:textId="141AF38C" w:rsidR="00721E78" w:rsidRDefault="00FD4A45" w:rsidP="00721E78">
            <w:pPr>
              <w:suppressAutoHyphens w:val="0"/>
              <w:spacing w:before="120" w:after="0"/>
              <w:jc w:val="center"/>
              <w:rPr>
                <w:color w:val="000000"/>
                <w:lang w:val="el-GR" w:eastAsia="el-GR"/>
              </w:rPr>
            </w:pPr>
            <w:r>
              <w:rPr>
                <w:color w:val="000000"/>
                <w:lang w:val="el-GR" w:eastAsia="el-GR"/>
              </w:rPr>
              <w:t>1</w:t>
            </w:r>
          </w:p>
        </w:tc>
      </w:tr>
      <w:tr w:rsidR="00FD4A45" w:rsidRPr="00FD4A45" w14:paraId="49BE0F9B" w14:textId="77777777" w:rsidTr="0035222E">
        <w:trPr>
          <w:trHeight w:val="175"/>
        </w:trPr>
        <w:tc>
          <w:tcPr>
            <w:tcW w:w="314" w:type="pct"/>
            <w:noWrap/>
          </w:tcPr>
          <w:p w14:paraId="16D56CB0" w14:textId="0F88439C" w:rsidR="00FD4A45" w:rsidRDefault="00FD4A45" w:rsidP="00FD4A45">
            <w:pPr>
              <w:suppressAutoHyphens w:val="0"/>
              <w:spacing w:before="120" w:after="0"/>
              <w:jc w:val="center"/>
              <w:rPr>
                <w:color w:val="000000"/>
                <w:lang w:val="el-GR" w:eastAsia="el-GR"/>
              </w:rPr>
            </w:pPr>
            <w:r>
              <w:rPr>
                <w:color w:val="000000"/>
                <w:lang w:val="el-GR" w:eastAsia="el-GR"/>
              </w:rPr>
              <w:t>12</w:t>
            </w:r>
          </w:p>
        </w:tc>
        <w:tc>
          <w:tcPr>
            <w:tcW w:w="989" w:type="pct"/>
          </w:tcPr>
          <w:p w14:paraId="14B7538A" w14:textId="799666E0" w:rsidR="00FD4A45" w:rsidRDefault="00FD4A45" w:rsidP="00FD4A45">
            <w:pPr>
              <w:suppressAutoHyphens w:val="0"/>
              <w:spacing w:before="120" w:after="0"/>
              <w:jc w:val="center"/>
              <w:rPr>
                <w:color w:val="000000"/>
                <w:lang w:val="el-GR" w:eastAsia="el-GR"/>
              </w:rPr>
            </w:pPr>
            <w:r>
              <w:rPr>
                <w:color w:val="000000"/>
                <w:lang w:val="el-GR" w:eastAsia="el-GR"/>
              </w:rPr>
              <w:t>Π12</w:t>
            </w:r>
          </w:p>
        </w:tc>
        <w:tc>
          <w:tcPr>
            <w:tcW w:w="1154" w:type="pct"/>
            <w:noWrap/>
          </w:tcPr>
          <w:p w14:paraId="580C8011" w14:textId="19F589DA" w:rsidR="00FD4A45" w:rsidRPr="0081150C" w:rsidRDefault="00FD4A45" w:rsidP="00FD4A45">
            <w:pPr>
              <w:suppressAutoHyphens w:val="0"/>
              <w:spacing w:before="120" w:after="0"/>
              <w:jc w:val="left"/>
              <w:rPr>
                <w:lang w:val="el-GR"/>
              </w:rPr>
            </w:pPr>
            <w:r w:rsidRPr="0081150C">
              <w:rPr>
                <w:lang w:val="el-GR"/>
              </w:rPr>
              <w:t xml:space="preserve">Π12: Συγκεντρωτικός Πίνακας ελέγχου πληρότητας και  ορθότητας δικαιολογητικών πληρωμής τηλεοπτικής καμπάνιας -κατ’ ελάχιστον Υπ. </w:t>
            </w:r>
            <w:r w:rsidRPr="0060629E">
              <w:t>Δηλώσεις, ροές, τιμολόγια.</w:t>
            </w:r>
          </w:p>
        </w:tc>
        <w:tc>
          <w:tcPr>
            <w:tcW w:w="906" w:type="pct"/>
            <w:shd w:val="clear" w:color="auto" w:fill="auto"/>
            <w:noWrap/>
            <w:vAlign w:val="center"/>
          </w:tcPr>
          <w:p w14:paraId="7299E916" w14:textId="65748894" w:rsidR="00FD4A45" w:rsidRDefault="00FD4A45" w:rsidP="00FD4A45">
            <w:pPr>
              <w:suppressAutoHyphens w:val="0"/>
              <w:spacing w:before="120" w:after="0"/>
              <w:jc w:val="center"/>
              <w:rPr>
                <w:rFonts w:eastAsia="SimSun"/>
                <w:b/>
                <w:sz w:val="20"/>
                <w:szCs w:val="20"/>
                <w:lang w:val="el-GR"/>
              </w:rPr>
            </w:pPr>
            <w:r>
              <w:rPr>
                <w:rFonts w:eastAsia="SimSun"/>
                <w:b/>
                <w:sz w:val="20"/>
                <w:szCs w:val="20"/>
                <w:lang w:val="el-GR"/>
              </w:rPr>
              <w:t>6</w:t>
            </w:r>
          </w:p>
        </w:tc>
        <w:tc>
          <w:tcPr>
            <w:tcW w:w="1636" w:type="pct"/>
          </w:tcPr>
          <w:p w14:paraId="69A4C2FA" w14:textId="77777777" w:rsidR="00FD4A45" w:rsidRDefault="00FD4A45" w:rsidP="00FD4A45">
            <w:pPr>
              <w:suppressAutoHyphens w:val="0"/>
              <w:spacing w:before="120" w:after="0"/>
              <w:jc w:val="center"/>
              <w:rPr>
                <w:color w:val="000000"/>
                <w:lang w:val="el-GR" w:eastAsia="el-GR"/>
              </w:rPr>
            </w:pPr>
          </w:p>
          <w:p w14:paraId="4DD9E265" w14:textId="77777777" w:rsidR="00FD4A45" w:rsidRDefault="00FD4A45" w:rsidP="00FD4A45">
            <w:pPr>
              <w:suppressAutoHyphens w:val="0"/>
              <w:spacing w:before="120" w:after="0"/>
              <w:jc w:val="center"/>
              <w:rPr>
                <w:color w:val="000000"/>
                <w:lang w:val="el-GR" w:eastAsia="el-GR"/>
              </w:rPr>
            </w:pPr>
          </w:p>
          <w:p w14:paraId="35557471" w14:textId="77777777" w:rsidR="00FD4A45" w:rsidRDefault="00FD4A45" w:rsidP="00FD4A45">
            <w:pPr>
              <w:suppressAutoHyphens w:val="0"/>
              <w:spacing w:before="120" w:after="0"/>
              <w:jc w:val="center"/>
              <w:rPr>
                <w:color w:val="000000"/>
                <w:lang w:val="el-GR" w:eastAsia="el-GR"/>
              </w:rPr>
            </w:pPr>
          </w:p>
          <w:p w14:paraId="622AC6FC" w14:textId="77777777" w:rsidR="00FD4A45" w:rsidRDefault="00FD4A45" w:rsidP="00FD4A45">
            <w:pPr>
              <w:suppressAutoHyphens w:val="0"/>
              <w:spacing w:before="120" w:after="0"/>
              <w:jc w:val="center"/>
              <w:rPr>
                <w:color w:val="000000"/>
                <w:lang w:val="el-GR" w:eastAsia="el-GR"/>
              </w:rPr>
            </w:pPr>
          </w:p>
          <w:p w14:paraId="794073CF" w14:textId="2A60E480" w:rsidR="00FD4A45" w:rsidRDefault="00FD4A45" w:rsidP="00FD4A45">
            <w:pPr>
              <w:suppressAutoHyphens w:val="0"/>
              <w:spacing w:before="120" w:after="0"/>
              <w:jc w:val="center"/>
              <w:rPr>
                <w:color w:val="000000"/>
                <w:lang w:val="el-GR" w:eastAsia="el-GR"/>
              </w:rPr>
            </w:pPr>
            <w:r>
              <w:rPr>
                <w:color w:val="000000"/>
                <w:lang w:val="el-GR" w:eastAsia="el-GR"/>
              </w:rPr>
              <w:t>1</w:t>
            </w:r>
          </w:p>
          <w:p w14:paraId="18705C22" w14:textId="77777777" w:rsidR="00FD4A45" w:rsidRDefault="00FD4A45" w:rsidP="00FD4A45">
            <w:pPr>
              <w:suppressAutoHyphens w:val="0"/>
              <w:spacing w:before="120" w:after="0"/>
              <w:jc w:val="center"/>
              <w:rPr>
                <w:color w:val="000000"/>
                <w:lang w:val="el-GR" w:eastAsia="el-GR"/>
              </w:rPr>
            </w:pPr>
          </w:p>
          <w:p w14:paraId="5EB29D20" w14:textId="77777777" w:rsidR="00FD4A45" w:rsidRDefault="00FD4A45" w:rsidP="00FD4A45">
            <w:pPr>
              <w:suppressAutoHyphens w:val="0"/>
              <w:spacing w:before="120" w:after="0"/>
              <w:jc w:val="center"/>
              <w:rPr>
                <w:color w:val="000000"/>
                <w:lang w:val="el-GR" w:eastAsia="el-GR"/>
              </w:rPr>
            </w:pPr>
          </w:p>
          <w:p w14:paraId="158FD3D3" w14:textId="298B43BE" w:rsidR="00FD4A45" w:rsidRDefault="00FD4A45" w:rsidP="00FD4A45">
            <w:pPr>
              <w:suppressAutoHyphens w:val="0"/>
              <w:spacing w:before="120" w:after="0"/>
              <w:jc w:val="center"/>
              <w:rPr>
                <w:color w:val="000000"/>
                <w:lang w:val="el-GR" w:eastAsia="el-GR"/>
              </w:rPr>
            </w:pPr>
          </w:p>
        </w:tc>
      </w:tr>
      <w:tr w:rsidR="00FD4A45" w:rsidRPr="00FD4A45" w14:paraId="28D67855" w14:textId="77777777" w:rsidTr="0035222E">
        <w:trPr>
          <w:trHeight w:val="175"/>
        </w:trPr>
        <w:tc>
          <w:tcPr>
            <w:tcW w:w="314" w:type="pct"/>
            <w:noWrap/>
          </w:tcPr>
          <w:p w14:paraId="5C2250B9" w14:textId="29DD3242" w:rsidR="00FD4A45" w:rsidRDefault="00FD4A45" w:rsidP="00FD4A45">
            <w:pPr>
              <w:suppressAutoHyphens w:val="0"/>
              <w:spacing w:before="120" w:after="0"/>
              <w:jc w:val="center"/>
              <w:rPr>
                <w:color w:val="000000"/>
                <w:lang w:val="el-GR" w:eastAsia="el-GR"/>
              </w:rPr>
            </w:pPr>
            <w:r>
              <w:rPr>
                <w:color w:val="000000"/>
                <w:lang w:val="el-GR" w:eastAsia="el-GR"/>
              </w:rPr>
              <w:t>13</w:t>
            </w:r>
          </w:p>
        </w:tc>
        <w:tc>
          <w:tcPr>
            <w:tcW w:w="989" w:type="pct"/>
          </w:tcPr>
          <w:p w14:paraId="2B7FA200" w14:textId="48F9DDCD" w:rsidR="00FD4A45" w:rsidRDefault="00FD4A45" w:rsidP="00FD4A45">
            <w:pPr>
              <w:suppressAutoHyphens w:val="0"/>
              <w:spacing w:before="120" w:after="0"/>
              <w:jc w:val="center"/>
              <w:rPr>
                <w:color w:val="000000"/>
                <w:lang w:val="el-GR" w:eastAsia="el-GR"/>
              </w:rPr>
            </w:pPr>
            <w:r>
              <w:rPr>
                <w:color w:val="000000"/>
                <w:lang w:val="el-GR" w:eastAsia="el-GR"/>
              </w:rPr>
              <w:t>Π13</w:t>
            </w:r>
          </w:p>
        </w:tc>
        <w:tc>
          <w:tcPr>
            <w:tcW w:w="1154" w:type="pct"/>
            <w:noWrap/>
          </w:tcPr>
          <w:p w14:paraId="5A7696D7" w14:textId="63D07C6D" w:rsidR="00FD4A45" w:rsidRPr="0081150C" w:rsidRDefault="00FD4A45" w:rsidP="00FD4A45">
            <w:pPr>
              <w:suppressAutoHyphens w:val="0"/>
              <w:spacing w:before="120" w:after="0"/>
              <w:jc w:val="left"/>
              <w:rPr>
                <w:lang w:val="el-GR"/>
              </w:rPr>
            </w:pPr>
            <w:r w:rsidRPr="0081150C">
              <w:rPr>
                <w:lang w:val="el-GR"/>
              </w:rPr>
              <w:t>Π13: Φυσικές Ημερίδες - Διαδικτυακές εκδηλώσεις και Προβολή σε Ημερίδες Τρίτων</w:t>
            </w:r>
          </w:p>
        </w:tc>
        <w:tc>
          <w:tcPr>
            <w:tcW w:w="906" w:type="pct"/>
            <w:shd w:val="clear" w:color="auto" w:fill="auto"/>
            <w:noWrap/>
            <w:vAlign w:val="center"/>
          </w:tcPr>
          <w:p w14:paraId="1285A2D4" w14:textId="27206C98" w:rsidR="00FD4A45" w:rsidRDefault="00FD4A45" w:rsidP="00FD4A45">
            <w:pPr>
              <w:suppressAutoHyphens w:val="0"/>
              <w:spacing w:before="120" w:after="0"/>
              <w:jc w:val="center"/>
              <w:rPr>
                <w:rFonts w:eastAsia="SimSun"/>
                <w:b/>
                <w:sz w:val="20"/>
                <w:szCs w:val="20"/>
                <w:lang w:val="el-GR"/>
              </w:rPr>
            </w:pPr>
            <w:r>
              <w:rPr>
                <w:rFonts w:eastAsia="SimSun"/>
                <w:b/>
                <w:sz w:val="20"/>
                <w:szCs w:val="20"/>
                <w:lang w:val="el-GR"/>
              </w:rPr>
              <w:t>6</w:t>
            </w:r>
          </w:p>
        </w:tc>
        <w:tc>
          <w:tcPr>
            <w:tcW w:w="1636" w:type="pct"/>
          </w:tcPr>
          <w:p w14:paraId="3A723E7B" w14:textId="1A4CFC3D" w:rsidR="00FD4A45" w:rsidRDefault="00FD4A45" w:rsidP="00FD4A45">
            <w:pPr>
              <w:suppressAutoHyphens w:val="0"/>
              <w:spacing w:before="120" w:after="0"/>
              <w:rPr>
                <w:color w:val="000000"/>
                <w:lang w:val="el-GR" w:eastAsia="el-GR"/>
              </w:rPr>
            </w:pPr>
          </w:p>
          <w:p w14:paraId="1AC36ED5" w14:textId="77777777" w:rsidR="00FD4A45" w:rsidRDefault="00FD4A45" w:rsidP="00FD4A45">
            <w:pPr>
              <w:suppressAutoHyphens w:val="0"/>
              <w:spacing w:before="120" w:after="0"/>
              <w:jc w:val="center"/>
              <w:rPr>
                <w:color w:val="000000"/>
                <w:lang w:val="el-GR" w:eastAsia="el-GR"/>
              </w:rPr>
            </w:pPr>
          </w:p>
          <w:p w14:paraId="2BC467FF" w14:textId="1BD6CEAC" w:rsidR="00FD4A45" w:rsidRDefault="00FD4A45" w:rsidP="00FD4A45">
            <w:pPr>
              <w:suppressAutoHyphens w:val="0"/>
              <w:spacing w:before="120" w:after="0"/>
              <w:jc w:val="center"/>
              <w:rPr>
                <w:color w:val="000000"/>
                <w:lang w:val="el-GR" w:eastAsia="el-GR"/>
              </w:rPr>
            </w:pPr>
            <w:r>
              <w:rPr>
                <w:color w:val="000000"/>
                <w:lang w:val="el-GR" w:eastAsia="el-GR"/>
              </w:rPr>
              <w:t>1</w:t>
            </w:r>
          </w:p>
        </w:tc>
      </w:tr>
      <w:tr w:rsidR="0035222E" w:rsidRPr="00FD4A45" w14:paraId="0EDBCD2E" w14:textId="77777777" w:rsidTr="0035222E">
        <w:trPr>
          <w:trHeight w:val="175"/>
        </w:trPr>
        <w:tc>
          <w:tcPr>
            <w:tcW w:w="314" w:type="pct"/>
            <w:noWrap/>
          </w:tcPr>
          <w:p w14:paraId="78A5C46A" w14:textId="3EB1E478" w:rsidR="0035222E" w:rsidRDefault="0035222E" w:rsidP="00FD4A45">
            <w:pPr>
              <w:suppressAutoHyphens w:val="0"/>
              <w:spacing w:before="120" w:after="0"/>
              <w:jc w:val="center"/>
              <w:rPr>
                <w:color w:val="000000"/>
                <w:lang w:val="el-GR" w:eastAsia="el-GR"/>
              </w:rPr>
            </w:pPr>
            <w:r>
              <w:rPr>
                <w:color w:val="000000"/>
                <w:lang w:val="el-GR" w:eastAsia="el-GR"/>
              </w:rPr>
              <w:t>14</w:t>
            </w:r>
          </w:p>
        </w:tc>
        <w:tc>
          <w:tcPr>
            <w:tcW w:w="989" w:type="pct"/>
          </w:tcPr>
          <w:p w14:paraId="0A6D1777" w14:textId="12235E19" w:rsidR="0035222E" w:rsidRDefault="0035222E" w:rsidP="00FD4A45">
            <w:pPr>
              <w:suppressAutoHyphens w:val="0"/>
              <w:spacing w:before="120" w:after="0"/>
              <w:jc w:val="center"/>
              <w:rPr>
                <w:color w:val="000000"/>
                <w:lang w:val="el-GR" w:eastAsia="el-GR"/>
              </w:rPr>
            </w:pPr>
            <w:r>
              <w:rPr>
                <w:color w:val="000000"/>
                <w:lang w:val="el-GR" w:eastAsia="el-GR"/>
              </w:rPr>
              <w:t>Π14</w:t>
            </w:r>
          </w:p>
        </w:tc>
        <w:tc>
          <w:tcPr>
            <w:tcW w:w="1154" w:type="pct"/>
            <w:noWrap/>
          </w:tcPr>
          <w:p w14:paraId="1629D493" w14:textId="5EEA43D5" w:rsidR="0035222E" w:rsidRPr="0081150C" w:rsidRDefault="0035222E" w:rsidP="00FD4A45">
            <w:pPr>
              <w:suppressAutoHyphens w:val="0"/>
              <w:spacing w:before="120" w:after="0"/>
              <w:jc w:val="left"/>
              <w:rPr>
                <w:lang w:val="el-GR"/>
              </w:rPr>
            </w:pPr>
            <w:r w:rsidRPr="0060629E">
              <w:t>Π14: Λειτουργία Γραφείου Τύπου</w:t>
            </w:r>
          </w:p>
        </w:tc>
        <w:tc>
          <w:tcPr>
            <w:tcW w:w="906" w:type="pct"/>
            <w:shd w:val="clear" w:color="auto" w:fill="auto"/>
            <w:noWrap/>
            <w:vAlign w:val="center"/>
          </w:tcPr>
          <w:p w14:paraId="5DCCC28C" w14:textId="192CBD4A" w:rsidR="0035222E" w:rsidRDefault="0035222E" w:rsidP="00FD4A45">
            <w:pPr>
              <w:suppressAutoHyphens w:val="0"/>
              <w:spacing w:before="120" w:after="0"/>
              <w:jc w:val="center"/>
              <w:rPr>
                <w:rFonts w:eastAsia="SimSun"/>
                <w:b/>
                <w:sz w:val="20"/>
                <w:szCs w:val="20"/>
                <w:lang w:val="el-GR"/>
              </w:rPr>
            </w:pPr>
            <w:r>
              <w:rPr>
                <w:rFonts w:eastAsia="SimSun"/>
                <w:b/>
                <w:sz w:val="20"/>
                <w:szCs w:val="20"/>
                <w:lang w:val="el-GR"/>
              </w:rPr>
              <w:t>30</w:t>
            </w:r>
          </w:p>
        </w:tc>
        <w:tc>
          <w:tcPr>
            <w:tcW w:w="1636" w:type="pct"/>
          </w:tcPr>
          <w:p w14:paraId="13506914" w14:textId="77B4B004" w:rsidR="0035222E" w:rsidRDefault="0035222E" w:rsidP="00FD4A45">
            <w:pPr>
              <w:suppressAutoHyphens w:val="0"/>
              <w:spacing w:before="120" w:after="0"/>
              <w:rPr>
                <w:color w:val="000000"/>
                <w:lang w:val="el-GR" w:eastAsia="el-GR"/>
              </w:rPr>
            </w:pPr>
            <w:r>
              <w:rPr>
                <w:color w:val="000000"/>
                <w:lang w:val="el-GR" w:eastAsia="el-GR"/>
              </w:rPr>
              <w:t xml:space="preserve">                  1</w:t>
            </w:r>
          </w:p>
        </w:tc>
      </w:tr>
      <w:tr w:rsidR="0035222E" w:rsidRPr="00FD4A45" w14:paraId="5628A313" w14:textId="77777777" w:rsidTr="0035222E">
        <w:trPr>
          <w:trHeight w:val="175"/>
        </w:trPr>
        <w:tc>
          <w:tcPr>
            <w:tcW w:w="314" w:type="pct"/>
            <w:noWrap/>
          </w:tcPr>
          <w:p w14:paraId="3F48F53B" w14:textId="092E7CB0" w:rsidR="0035222E" w:rsidRDefault="0035222E" w:rsidP="0035222E">
            <w:pPr>
              <w:suppressAutoHyphens w:val="0"/>
              <w:spacing w:before="120" w:after="0"/>
              <w:jc w:val="center"/>
              <w:rPr>
                <w:color w:val="000000"/>
                <w:lang w:val="el-GR" w:eastAsia="el-GR"/>
              </w:rPr>
            </w:pPr>
            <w:r>
              <w:rPr>
                <w:color w:val="000000"/>
                <w:lang w:val="el-GR" w:eastAsia="el-GR"/>
              </w:rPr>
              <w:t>15</w:t>
            </w:r>
          </w:p>
        </w:tc>
        <w:tc>
          <w:tcPr>
            <w:tcW w:w="989" w:type="pct"/>
          </w:tcPr>
          <w:p w14:paraId="6CF4BC16" w14:textId="515129FD" w:rsidR="0035222E" w:rsidRDefault="0035222E" w:rsidP="0035222E">
            <w:pPr>
              <w:suppressAutoHyphens w:val="0"/>
              <w:spacing w:before="120" w:after="0"/>
              <w:jc w:val="center"/>
              <w:rPr>
                <w:color w:val="000000"/>
                <w:lang w:val="el-GR" w:eastAsia="el-GR"/>
              </w:rPr>
            </w:pPr>
            <w:r>
              <w:rPr>
                <w:color w:val="000000"/>
                <w:lang w:val="el-GR" w:eastAsia="el-GR"/>
              </w:rPr>
              <w:t>Π15</w:t>
            </w:r>
          </w:p>
        </w:tc>
        <w:tc>
          <w:tcPr>
            <w:tcW w:w="1154" w:type="pct"/>
            <w:noWrap/>
          </w:tcPr>
          <w:p w14:paraId="03E0882A" w14:textId="257969E0" w:rsidR="0035222E" w:rsidRPr="0035222E" w:rsidRDefault="0035222E" w:rsidP="0035222E">
            <w:pPr>
              <w:suppressAutoHyphens w:val="0"/>
              <w:spacing w:before="120" w:after="0"/>
              <w:jc w:val="left"/>
              <w:rPr>
                <w:lang w:val="el-GR"/>
              </w:rPr>
            </w:pPr>
            <w:r w:rsidRPr="0081150C">
              <w:rPr>
                <w:lang w:val="el-GR"/>
              </w:rPr>
              <w:t>Π1</w:t>
            </w:r>
            <w:r>
              <w:rPr>
                <w:lang w:val="el-GR"/>
              </w:rPr>
              <w:t>5</w:t>
            </w:r>
            <w:r w:rsidRPr="0081150C">
              <w:rPr>
                <w:lang w:val="el-GR"/>
              </w:rPr>
              <w:t xml:space="preserve">: </w:t>
            </w:r>
            <w:r w:rsidRPr="000711F1">
              <w:rPr>
                <w:color w:val="000000"/>
                <w:lang w:val="el-GR"/>
              </w:rPr>
              <w:t>Διμηνιαίες Αναφορές και απολογισμός όλων των ενεργειών δημοσιότητας</w:t>
            </w:r>
          </w:p>
        </w:tc>
        <w:tc>
          <w:tcPr>
            <w:tcW w:w="906" w:type="pct"/>
            <w:shd w:val="clear" w:color="auto" w:fill="auto"/>
            <w:noWrap/>
          </w:tcPr>
          <w:p w14:paraId="57D46396" w14:textId="3E6CD014" w:rsidR="0035222E" w:rsidRDefault="0035222E" w:rsidP="0035222E">
            <w:pPr>
              <w:suppressAutoHyphens w:val="0"/>
              <w:spacing w:before="120" w:after="0"/>
              <w:jc w:val="center"/>
              <w:rPr>
                <w:rFonts w:eastAsia="SimSun"/>
                <w:b/>
                <w:sz w:val="20"/>
                <w:szCs w:val="20"/>
                <w:lang w:val="el-GR"/>
              </w:rPr>
            </w:pPr>
            <w:r w:rsidRPr="00843444">
              <w:rPr>
                <w:color w:val="000000"/>
                <w:lang w:val="el-GR" w:eastAsia="el-GR"/>
              </w:rPr>
              <w:t>Μ2</w:t>
            </w:r>
            <w:r>
              <w:rPr>
                <w:color w:val="000000"/>
                <w:lang w:val="el-GR" w:eastAsia="el-GR"/>
              </w:rPr>
              <w:t xml:space="preserve"> - Μ30</w:t>
            </w:r>
          </w:p>
        </w:tc>
        <w:tc>
          <w:tcPr>
            <w:tcW w:w="1636" w:type="pct"/>
          </w:tcPr>
          <w:p w14:paraId="09FD5167" w14:textId="0A80850E" w:rsidR="0035222E" w:rsidRDefault="00804B55" w:rsidP="0035222E">
            <w:pPr>
              <w:suppressAutoHyphens w:val="0"/>
              <w:spacing w:before="120" w:after="0"/>
              <w:rPr>
                <w:color w:val="000000"/>
                <w:lang w:val="el-GR" w:eastAsia="el-GR"/>
              </w:rPr>
            </w:pPr>
            <w:r>
              <w:rPr>
                <w:color w:val="000000"/>
                <w:lang w:val="el-GR" w:eastAsia="el-GR"/>
              </w:rPr>
              <w:t xml:space="preserve">                  </w:t>
            </w:r>
            <w:r w:rsidR="0035222E" w:rsidRPr="00843444">
              <w:rPr>
                <w:color w:val="000000"/>
                <w:lang w:val="el-GR" w:eastAsia="el-GR"/>
              </w:rPr>
              <w:t>1</w:t>
            </w:r>
          </w:p>
        </w:tc>
      </w:tr>
    </w:tbl>
    <w:p w14:paraId="547B92A3" w14:textId="77777777" w:rsidR="002F60D3" w:rsidRDefault="002F60D3" w:rsidP="003C2BEF">
      <w:pPr>
        <w:rPr>
          <w:rFonts w:eastAsia="SimSun"/>
          <w:lang w:val="el-GR"/>
        </w:rPr>
      </w:pPr>
    </w:p>
    <w:p w14:paraId="23B54B10" w14:textId="77777777" w:rsidR="002F60D3" w:rsidRDefault="002F60D3" w:rsidP="003C2BEF">
      <w:pPr>
        <w:rPr>
          <w:rFonts w:eastAsia="SimSun"/>
          <w:lang w:val="el-GR"/>
        </w:rPr>
      </w:pPr>
    </w:p>
    <w:p w14:paraId="0C25C040" w14:textId="17DDFF82"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0342D7">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3"/>
        </w:numPr>
        <w:ind w:hanging="306"/>
        <w:rPr>
          <w:rFonts w:cs="Tahoma"/>
          <w:szCs w:val="22"/>
          <w:lang w:val="el-GR"/>
        </w:rPr>
      </w:pPr>
      <w:bookmarkStart w:id="469" w:name="_Toc97194370"/>
      <w:bookmarkStart w:id="470" w:name="_Ref122695074"/>
      <w:bookmarkStart w:id="471" w:name="_Toc123136371"/>
      <w:r w:rsidRPr="00EF2204">
        <w:rPr>
          <w:rFonts w:cs="Tahoma"/>
          <w:szCs w:val="22"/>
          <w:lang w:val="el-GR"/>
        </w:rPr>
        <w:lastRenderedPageBreak/>
        <w:t>Ομάδα Έργου/Σχήμα Διοίκησης Έργου</w:t>
      </w:r>
      <w:bookmarkEnd w:id="469"/>
      <w:bookmarkEnd w:id="470"/>
      <w:bookmarkEnd w:id="471"/>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3"/>
        </w:numPr>
        <w:ind w:hanging="306"/>
        <w:rPr>
          <w:rFonts w:cs="Tahoma"/>
          <w:szCs w:val="22"/>
          <w:lang w:val="el-GR"/>
        </w:rPr>
      </w:pPr>
      <w:bookmarkStart w:id="472" w:name="_Toc97194371"/>
      <w:bookmarkStart w:id="473" w:name="_Ref122695077"/>
      <w:bookmarkStart w:id="474" w:name="_Toc123136372"/>
      <w:r w:rsidRPr="00EF2204">
        <w:rPr>
          <w:rFonts w:cs="Tahoma"/>
          <w:szCs w:val="22"/>
          <w:lang w:val="el-GR"/>
        </w:rPr>
        <w:t>Μεθοδολογία διασφάλισης ποιότητας</w:t>
      </w:r>
      <w:bookmarkEnd w:id="472"/>
      <w:bookmarkEnd w:id="473"/>
      <w:bookmarkEnd w:id="474"/>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3"/>
        </w:numPr>
        <w:ind w:hanging="306"/>
        <w:rPr>
          <w:rFonts w:cs="Tahoma"/>
          <w:szCs w:val="22"/>
          <w:lang w:val="el-GR"/>
        </w:rPr>
      </w:pPr>
      <w:bookmarkStart w:id="475" w:name="_Toc97194372"/>
      <w:bookmarkStart w:id="476" w:name="_Toc123136373"/>
      <w:r w:rsidRPr="00EF2204">
        <w:rPr>
          <w:rFonts w:cs="Tahoma"/>
          <w:szCs w:val="22"/>
          <w:lang w:val="el-GR"/>
        </w:rPr>
        <w:t>Τόπος υλοποίησης/ παροχής των υπηρεσιών</w:t>
      </w:r>
      <w:bookmarkEnd w:id="475"/>
      <w:bookmarkEnd w:id="476"/>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7" w:name="_Ref510087011"/>
      <w:bookmarkStart w:id="478" w:name="_Ref40980421"/>
      <w:bookmarkStart w:id="479" w:name="_Toc97194373"/>
      <w:bookmarkStart w:id="480" w:name="_Toc97194478"/>
      <w:bookmarkStart w:id="481" w:name="_Toc123136374"/>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7"/>
      <w:bookmarkEnd w:id="478"/>
      <w:bookmarkEnd w:id="479"/>
      <w:bookmarkEnd w:id="480"/>
      <w:bookmarkEnd w:id="481"/>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C1399A" w14:paraId="165082A2" w14:textId="77777777" w:rsidTr="002C480A">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2C480A">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C1399A" w14:paraId="2A952619" w14:textId="77777777" w:rsidTr="002C480A">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2C480A">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2C480A">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C1399A" w14:paraId="4827B480" w14:textId="77777777" w:rsidTr="002C480A">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2C480A">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C1399A" w14:paraId="4F8B1B6A" w14:textId="77777777" w:rsidTr="002C480A">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2C480A">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2C480A">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5D7E53" w:rsidRDefault="00843444" w:rsidP="002C480A">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3B4376C" w14:textId="77777777" w:rsidR="00843444" w:rsidRPr="005D7E53" w:rsidRDefault="00843444" w:rsidP="002C480A">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2C480A">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2C480A">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2C480A">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2C480A">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2C480A">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2C480A">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2C480A">
            <w:pPr>
              <w:spacing w:after="0"/>
              <w:jc w:val="center"/>
              <w:rPr>
                <w:rFonts w:cstheme="minorHAnsi"/>
                <w:b/>
                <w:bCs/>
              </w:rPr>
            </w:pPr>
            <w:r w:rsidRPr="00503711">
              <w:rPr>
                <w:rFonts w:cstheme="minorHAnsi"/>
                <w:b/>
                <w:bCs/>
              </w:rPr>
              <w:t>ΠΑΡΑΠΟΜΠΗ</w:t>
            </w:r>
          </w:p>
        </w:tc>
      </w:tr>
      <w:tr w:rsidR="00843444" w:rsidRPr="005D7E53" w14:paraId="1FAB4B83" w14:textId="77777777" w:rsidTr="002C480A">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24616858" w:rsidR="00843444" w:rsidRPr="005D7E53" w:rsidRDefault="00843444" w:rsidP="002C480A">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0342D7">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2C480A">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2C480A">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2C480A">
            <w:pPr>
              <w:spacing w:after="0"/>
              <w:jc w:val="left"/>
              <w:rPr>
                <w:rFonts w:cstheme="minorHAnsi"/>
                <w:lang w:val="el-GR"/>
              </w:rPr>
            </w:pPr>
          </w:p>
        </w:tc>
      </w:tr>
      <w:tr w:rsidR="00843444" w:rsidRPr="005D7E53" w14:paraId="5765AD88" w14:textId="77777777" w:rsidTr="002C480A">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5F7C8EEF" w:rsidR="00843444" w:rsidRPr="005D7E53" w:rsidRDefault="00843444" w:rsidP="002C480A">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0342D7">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2C480A">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2C480A">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2C480A">
            <w:pPr>
              <w:spacing w:after="0"/>
              <w:jc w:val="left"/>
              <w:rPr>
                <w:rFonts w:cstheme="minorHAnsi"/>
                <w:lang w:val="el-GR"/>
              </w:rPr>
            </w:pPr>
          </w:p>
        </w:tc>
      </w:tr>
    </w:tbl>
    <w:p w14:paraId="2089C638" w14:textId="77777777"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2" w:name="_Toc97194374"/>
      <w:bookmarkStart w:id="483" w:name="_Toc97194479"/>
      <w:bookmarkStart w:id="484" w:name="_Toc123136375"/>
      <w:bookmarkStart w:id="485" w:name="_Ref496624736"/>
      <w:bookmarkStart w:id="486"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2"/>
      <w:bookmarkEnd w:id="483"/>
      <w:bookmarkEnd w:id="484"/>
      <w:r w:rsidR="004A23B9" w:rsidRPr="00603221">
        <w:rPr>
          <w:rFonts w:cs="Tahoma"/>
          <w:color w:val="000099"/>
          <w:lang w:val="el-GR"/>
        </w:rPr>
        <w:t xml:space="preserve"> </w:t>
      </w:r>
      <w:bookmarkEnd w:id="485"/>
      <w:bookmarkEnd w:id="486"/>
    </w:p>
    <w:p w14:paraId="6D97FBB2" w14:textId="77777777" w:rsidR="000F62F0" w:rsidRPr="00603221" w:rsidRDefault="000F62F0" w:rsidP="003329FF">
      <w:pPr>
        <w:pStyle w:val="4"/>
        <w:numPr>
          <w:ilvl w:val="0"/>
          <w:numId w:val="0"/>
        </w:numPr>
        <w:ind w:left="864" w:hanging="864"/>
        <w:rPr>
          <w:rFonts w:cs="Tahoma"/>
          <w:szCs w:val="22"/>
          <w:lang w:val="el-GR"/>
        </w:rPr>
      </w:pPr>
      <w:bookmarkStart w:id="487" w:name="_Ref510086970"/>
      <w:bookmarkStart w:id="488" w:name="_Toc97194375"/>
      <w:bookmarkStart w:id="489" w:name="_Toc123136376"/>
      <w:r w:rsidRPr="00603221">
        <w:rPr>
          <w:rFonts w:cs="Tahoma"/>
          <w:szCs w:val="22"/>
          <w:lang w:val="el-GR"/>
        </w:rPr>
        <w:t>ΕΥΡΩΠΑΙΚΟ ΕΝΙΑΙΟ ΕΓΓΡΑΦΟ ΣΥΜΒΑΣΗΣ (ΕΕΕΣ)</w:t>
      </w:r>
      <w:bookmarkEnd w:id="487"/>
      <w:bookmarkEnd w:id="488"/>
      <w:bookmarkEnd w:id="489"/>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0" w:name="_Ref496624509"/>
      <w:bookmarkStart w:id="491" w:name="_Toc97194376"/>
      <w:bookmarkStart w:id="492" w:name="_Toc97194480"/>
      <w:bookmarkStart w:id="493" w:name="_Toc123136377"/>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0"/>
      <w:bookmarkEnd w:id="491"/>
      <w:bookmarkEnd w:id="492"/>
      <w:bookmarkEnd w:id="493"/>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C1399A"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1"/>
          <w:footerReference w:type="default" r:id="rId32"/>
          <w:headerReference w:type="first" r:id="rId33"/>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4" w:name="_Ref510087097"/>
      <w:bookmarkStart w:id="495" w:name="_Ref40980475"/>
      <w:bookmarkStart w:id="496" w:name="_Ref55324393"/>
      <w:bookmarkStart w:id="497" w:name="_Toc97194377"/>
      <w:bookmarkStart w:id="498" w:name="_Toc97194481"/>
      <w:bookmarkStart w:id="499" w:name="_Toc123136378"/>
      <w:r w:rsidRPr="00603221">
        <w:rPr>
          <w:rFonts w:cs="Tahoma"/>
        </w:rPr>
        <w:lastRenderedPageBreak/>
        <w:t>ΠΑΡΑΡΤΗΜΑ V – Υπόδειγμα Τεχνικής Προσφοράς</w:t>
      </w:r>
      <w:bookmarkEnd w:id="494"/>
      <w:bookmarkEnd w:id="495"/>
      <w:bookmarkEnd w:id="496"/>
      <w:bookmarkEnd w:id="497"/>
      <w:bookmarkEnd w:id="498"/>
      <w:bookmarkEnd w:id="499"/>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16AC4BA" w14:textId="5A5B2DCC"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0342D7" w:rsidRPr="00EF2204">
              <w:rPr>
                <w:lang w:val="el-GR"/>
              </w:rPr>
              <w:t>Π</w:t>
            </w:r>
            <w:r w:rsidR="000342D7">
              <w:rPr>
                <w:lang w:val="el-GR"/>
              </w:rPr>
              <w:t>εριβάλλον της Σύμβασης</w:t>
            </w:r>
            <w:r>
              <w:rPr>
                <w:lang w:val="el-GR" w:eastAsia="el-GR"/>
              </w:rPr>
              <w:fldChar w:fldCharType="end"/>
            </w:r>
          </w:p>
        </w:tc>
        <w:tc>
          <w:tcPr>
            <w:tcW w:w="1056" w:type="pct"/>
            <w:shd w:val="clear" w:color="auto" w:fill="auto"/>
          </w:tcPr>
          <w:p w14:paraId="4809C313" w14:textId="3A92944F"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0342D7">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0342D7">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3E2EDCD2"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0342D7">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16CB4DB7"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342D7">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342D7">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5CCECC93"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342D7">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62644DBB"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0342D7">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57C8AF94"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0342D7" w:rsidRPr="00603221">
              <w:rPr>
                <w:lang w:val="el-GR"/>
              </w:rPr>
              <w:t>ΠΑΡΑΡΤΗΜΑ ΙΙ – Πίνακες Συμμόρφωσης</w:t>
            </w:r>
            <w:r>
              <w:rPr>
                <w:b/>
                <w:lang w:val="el-GR" w:eastAsia="el-GR"/>
              </w:rPr>
              <w:fldChar w:fldCharType="end"/>
            </w:r>
          </w:p>
        </w:tc>
      </w:tr>
      <w:tr w:rsidR="00E36548" w:rsidRPr="00C1399A"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BD81492"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0342D7" w:rsidRPr="00603221">
              <w:rPr>
                <w:lang w:val="el-GR"/>
              </w:rPr>
              <w:t xml:space="preserve">ΠΑΡΑΡΤΗΜΑ </w:t>
            </w:r>
            <w:r w:rsidR="000342D7" w:rsidRPr="00603221">
              <w:t>VI</w:t>
            </w:r>
            <w:r w:rsidR="000342D7"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0" w:name="_Ref510087099"/>
      <w:bookmarkStart w:id="501" w:name="_Ref40980023"/>
      <w:bookmarkStart w:id="502" w:name="_Ref40980058"/>
      <w:bookmarkStart w:id="503" w:name="_Ref40980548"/>
      <w:bookmarkStart w:id="504" w:name="_Ref55324421"/>
      <w:bookmarkStart w:id="505" w:name="_Toc97194378"/>
      <w:bookmarkStart w:id="506" w:name="_Toc97194482"/>
      <w:bookmarkStart w:id="507" w:name="_Toc123136379"/>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0"/>
      <w:bookmarkEnd w:id="501"/>
      <w:bookmarkEnd w:id="502"/>
      <w:bookmarkEnd w:id="503"/>
      <w:bookmarkEnd w:id="504"/>
      <w:bookmarkEnd w:id="505"/>
      <w:bookmarkEnd w:id="506"/>
      <w:bookmarkEnd w:id="507"/>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7"/>
        </w:numPr>
        <w:ind w:left="1134" w:hanging="414"/>
        <w:rPr>
          <w:rFonts w:cs="Tahoma"/>
          <w:lang w:val="el-GR"/>
        </w:rPr>
      </w:pPr>
      <w:bookmarkStart w:id="508" w:name="_Toc46178225"/>
      <w:bookmarkStart w:id="509" w:name="_Toc46178713"/>
      <w:bookmarkStart w:id="510" w:name="_Toc46179200"/>
      <w:bookmarkStart w:id="511" w:name="_Toc63254467"/>
      <w:bookmarkStart w:id="512" w:name="_Ref104352824"/>
      <w:bookmarkStart w:id="513" w:name="_Ref104352827"/>
      <w:bookmarkStart w:id="514" w:name="_Ref104352962"/>
      <w:bookmarkStart w:id="515" w:name="_Toc240445882"/>
      <w:bookmarkStart w:id="516" w:name="_Toc366852703"/>
      <w:bookmarkStart w:id="517" w:name="_Toc10632754"/>
      <w:bookmarkStart w:id="518" w:name="_Toc42167521"/>
      <w:bookmarkStart w:id="519" w:name="_Ref52978018"/>
      <w:bookmarkStart w:id="520" w:name="_Toc53671374"/>
      <w:bookmarkStart w:id="521" w:name="_Toc97194384"/>
      <w:bookmarkStart w:id="522" w:name="_Toc97194488"/>
      <w:bookmarkStart w:id="523" w:name="_Toc123136380"/>
      <w:bookmarkEnd w:id="508"/>
      <w:bookmarkEnd w:id="509"/>
      <w:bookmarkEnd w:id="510"/>
      <w:r w:rsidRPr="00C4217E">
        <w:rPr>
          <w:rFonts w:cs="Tahoma"/>
          <w:lang w:val="el-GR"/>
        </w:rPr>
        <w:t>Συγκεντρωτικός Πίνακας Οικονομικής Προσφοράς</w:t>
      </w:r>
      <w:bookmarkEnd w:id="511"/>
      <w:r w:rsidRPr="00C4217E">
        <w:rPr>
          <w:rFonts w:cs="Tahoma"/>
          <w:lang w:val="el-GR"/>
        </w:rPr>
        <w:t xml:space="preserve"> Έργου</w:t>
      </w:r>
      <w:bookmarkEnd w:id="512"/>
      <w:bookmarkEnd w:id="513"/>
      <w:bookmarkEnd w:id="514"/>
      <w:bookmarkEnd w:id="515"/>
      <w:bookmarkEnd w:id="516"/>
      <w:bookmarkEnd w:id="517"/>
      <w:bookmarkEnd w:id="518"/>
      <w:bookmarkEnd w:id="519"/>
      <w:bookmarkEnd w:id="520"/>
      <w:bookmarkEnd w:id="521"/>
      <w:bookmarkEnd w:id="522"/>
      <w:bookmarkEnd w:id="5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659"/>
        <w:gridCol w:w="1133"/>
        <w:gridCol w:w="1299"/>
        <w:gridCol w:w="1030"/>
        <w:gridCol w:w="1070"/>
        <w:gridCol w:w="866"/>
        <w:gridCol w:w="1070"/>
      </w:tblGrid>
      <w:tr w:rsidR="006A717F" w:rsidRPr="00B07C02" w14:paraId="35298E84" w14:textId="77777777" w:rsidTr="006A717F">
        <w:trPr>
          <w:cantSplit/>
          <w:trHeight w:val="1049"/>
        </w:trPr>
        <w:tc>
          <w:tcPr>
            <w:tcW w:w="260" w:type="pct"/>
            <w:shd w:val="pct15" w:color="auto" w:fill="FFFFFF"/>
            <w:vAlign w:val="center"/>
          </w:tcPr>
          <w:p w14:paraId="5DD44DD5" w14:textId="77777777" w:rsidR="006A717F" w:rsidRPr="00840707" w:rsidRDefault="006A717F" w:rsidP="00C4217E">
            <w:pPr>
              <w:keepNext/>
              <w:keepLines/>
              <w:spacing w:before="60" w:after="60"/>
              <w:rPr>
                <w:sz w:val="18"/>
                <w:szCs w:val="18"/>
                <w:lang w:val="el-GR"/>
              </w:rPr>
            </w:pPr>
            <w:r w:rsidRPr="00840707">
              <w:rPr>
                <w:sz w:val="18"/>
                <w:szCs w:val="18"/>
                <w:lang w:val="el-GR"/>
              </w:rPr>
              <w:t>Α/Α</w:t>
            </w:r>
          </w:p>
        </w:tc>
        <w:tc>
          <w:tcPr>
            <w:tcW w:w="1422" w:type="pct"/>
            <w:shd w:val="pct15" w:color="auto" w:fill="FFFFFF"/>
            <w:vAlign w:val="center"/>
          </w:tcPr>
          <w:p w14:paraId="34BACF01" w14:textId="77777777" w:rsidR="006A717F" w:rsidRPr="00840707" w:rsidRDefault="006A717F" w:rsidP="00C4217E">
            <w:pPr>
              <w:keepNext/>
              <w:keepLines/>
              <w:spacing w:before="60" w:after="60"/>
              <w:rPr>
                <w:sz w:val="18"/>
                <w:szCs w:val="18"/>
                <w:lang w:val="el-GR"/>
              </w:rPr>
            </w:pPr>
            <w:r w:rsidRPr="00840707">
              <w:rPr>
                <w:sz w:val="18"/>
                <w:szCs w:val="18"/>
                <w:lang w:val="el-GR"/>
              </w:rPr>
              <w:t>ΠΕΡΙΓΡΑΦΗ</w:t>
            </w:r>
          </w:p>
        </w:tc>
        <w:tc>
          <w:tcPr>
            <w:tcW w:w="588" w:type="pct"/>
            <w:shd w:val="pct15" w:color="auto" w:fill="FFFFFF"/>
          </w:tcPr>
          <w:p w14:paraId="0A12AE82" w14:textId="77777777" w:rsidR="006A717F" w:rsidRDefault="006A717F" w:rsidP="00C4217E">
            <w:pPr>
              <w:keepNext/>
              <w:keepLines/>
              <w:spacing w:before="60" w:after="60"/>
              <w:jc w:val="center"/>
              <w:rPr>
                <w:sz w:val="18"/>
                <w:szCs w:val="18"/>
                <w:lang w:val="el-GR"/>
              </w:rPr>
            </w:pPr>
          </w:p>
          <w:p w14:paraId="0D03CD50" w14:textId="77777777" w:rsidR="006A717F" w:rsidRDefault="006A717F" w:rsidP="00C4217E">
            <w:pPr>
              <w:keepNext/>
              <w:keepLines/>
              <w:spacing w:before="60" w:after="60"/>
              <w:jc w:val="center"/>
              <w:rPr>
                <w:sz w:val="18"/>
                <w:szCs w:val="18"/>
                <w:lang w:val="el-GR"/>
              </w:rPr>
            </w:pPr>
            <w:r>
              <w:rPr>
                <w:sz w:val="18"/>
                <w:szCs w:val="18"/>
                <w:lang w:val="el-GR"/>
              </w:rPr>
              <w:t>ΠΟΣΟΤΗΤΑ (ΑΜ)</w:t>
            </w:r>
          </w:p>
          <w:p w14:paraId="68EC0068" w14:textId="75156118" w:rsidR="006A717F" w:rsidRPr="00840707" w:rsidRDefault="006A717F" w:rsidP="00C4217E">
            <w:pPr>
              <w:keepNext/>
              <w:keepLines/>
              <w:spacing w:before="60" w:after="60"/>
              <w:jc w:val="center"/>
              <w:rPr>
                <w:sz w:val="18"/>
                <w:szCs w:val="18"/>
                <w:lang w:val="el-GR"/>
              </w:rPr>
            </w:pPr>
            <w:r>
              <w:rPr>
                <w:sz w:val="18"/>
                <w:szCs w:val="18"/>
                <w:lang w:val="el-GR"/>
              </w:rPr>
              <w:t>(α)</w:t>
            </w:r>
          </w:p>
        </w:tc>
        <w:tc>
          <w:tcPr>
            <w:tcW w:w="539" w:type="pct"/>
            <w:shd w:val="pct15" w:color="auto" w:fill="FFFFFF"/>
          </w:tcPr>
          <w:p w14:paraId="6E77CFC1" w14:textId="77777777" w:rsidR="006A717F" w:rsidRPr="006A717F" w:rsidRDefault="006A717F" w:rsidP="006A717F">
            <w:pPr>
              <w:keepNext/>
              <w:keepLines/>
              <w:spacing w:before="60" w:after="60"/>
              <w:jc w:val="center"/>
              <w:rPr>
                <w:sz w:val="18"/>
                <w:szCs w:val="18"/>
                <w:lang w:val="el-GR"/>
              </w:rPr>
            </w:pPr>
            <w:r w:rsidRPr="006A717F">
              <w:rPr>
                <w:sz w:val="18"/>
                <w:szCs w:val="18"/>
                <w:lang w:val="el-GR"/>
              </w:rPr>
              <w:t>Μέγιστη Επιτρεπόμενη Αμοιβή α/μ</w:t>
            </w:r>
          </w:p>
          <w:p w14:paraId="64B7EE50" w14:textId="056A14E8" w:rsidR="006A717F" w:rsidRDefault="006A717F" w:rsidP="006A717F">
            <w:pPr>
              <w:keepNext/>
              <w:keepLines/>
              <w:spacing w:before="60" w:after="60"/>
              <w:jc w:val="center"/>
              <w:rPr>
                <w:sz w:val="18"/>
                <w:szCs w:val="18"/>
                <w:lang w:val="el-GR"/>
              </w:rPr>
            </w:pPr>
            <w:r w:rsidRPr="006A717F">
              <w:rPr>
                <w:sz w:val="18"/>
                <w:szCs w:val="18"/>
                <w:lang w:val="el-GR"/>
              </w:rPr>
              <w:t>ΧΩΡΙΣ ΦΠΑ</w:t>
            </w:r>
          </w:p>
        </w:tc>
        <w:tc>
          <w:tcPr>
            <w:tcW w:w="539" w:type="pct"/>
            <w:shd w:val="pct15" w:color="auto" w:fill="FFFFFF"/>
          </w:tcPr>
          <w:p w14:paraId="0EF616C0" w14:textId="31FA2706" w:rsidR="006A717F" w:rsidRDefault="006A717F" w:rsidP="00C4217E">
            <w:pPr>
              <w:keepNext/>
              <w:keepLines/>
              <w:spacing w:before="60" w:after="60"/>
              <w:jc w:val="center"/>
              <w:rPr>
                <w:sz w:val="18"/>
                <w:szCs w:val="18"/>
                <w:lang w:val="el-GR"/>
              </w:rPr>
            </w:pPr>
          </w:p>
          <w:p w14:paraId="37F5418B" w14:textId="77777777" w:rsidR="006A717F" w:rsidRDefault="006A717F" w:rsidP="00C4217E">
            <w:pPr>
              <w:keepNext/>
              <w:keepLines/>
              <w:spacing w:before="60" w:after="60"/>
              <w:jc w:val="center"/>
              <w:rPr>
                <w:sz w:val="18"/>
                <w:szCs w:val="18"/>
                <w:lang w:val="el-GR"/>
              </w:rPr>
            </w:pPr>
            <w:r>
              <w:rPr>
                <w:sz w:val="18"/>
                <w:szCs w:val="18"/>
                <w:lang w:val="el-GR"/>
              </w:rPr>
              <w:t>ΤΙΜΗ ΜΟΝΑΔΑΣ</w:t>
            </w:r>
          </w:p>
          <w:p w14:paraId="21DB33C2" w14:textId="77777777" w:rsidR="006A717F" w:rsidRDefault="006A717F" w:rsidP="00C4217E">
            <w:pPr>
              <w:keepNext/>
              <w:keepLines/>
              <w:spacing w:before="60" w:after="60"/>
              <w:jc w:val="center"/>
              <w:rPr>
                <w:sz w:val="18"/>
                <w:szCs w:val="18"/>
                <w:lang w:val="el-GR"/>
              </w:rPr>
            </w:pPr>
            <w:r>
              <w:rPr>
                <w:sz w:val="18"/>
                <w:szCs w:val="18"/>
                <w:lang w:val="el-GR"/>
              </w:rPr>
              <w:t>ΧΩΡΙΣ ΦΠΑ</w:t>
            </w:r>
          </w:p>
          <w:p w14:paraId="256DFE60" w14:textId="1B1CDE00" w:rsidR="006A717F" w:rsidRPr="00840707" w:rsidRDefault="006A717F" w:rsidP="00C4217E">
            <w:pPr>
              <w:keepNext/>
              <w:keepLines/>
              <w:spacing w:before="60" w:after="60"/>
              <w:jc w:val="center"/>
              <w:rPr>
                <w:sz w:val="18"/>
                <w:szCs w:val="18"/>
                <w:lang w:val="el-GR"/>
              </w:rPr>
            </w:pPr>
            <w:r>
              <w:rPr>
                <w:sz w:val="18"/>
                <w:szCs w:val="18"/>
                <w:lang w:val="el-GR"/>
              </w:rPr>
              <w:t>(β)</w:t>
            </w:r>
          </w:p>
        </w:tc>
        <w:tc>
          <w:tcPr>
            <w:tcW w:w="556" w:type="pct"/>
            <w:shd w:val="pct15" w:color="auto" w:fill="FFFFFF"/>
            <w:vAlign w:val="center"/>
          </w:tcPr>
          <w:p w14:paraId="7DA41F0B" w14:textId="5FD910FF" w:rsidR="006A717F" w:rsidRPr="00840707" w:rsidRDefault="006A717F"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A717F" w:rsidRPr="00840707" w:rsidRDefault="006A717F" w:rsidP="00C4217E">
            <w:pPr>
              <w:keepNext/>
              <w:keepLines/>
              <w:spacing w:before="60" w:after="60"/>
              <w:jc w:val="center"/>
              <w:rPr>
                <w:sz w:val="18"/>
                <w:szCs w:val="18"/>
                <w:lang w:val="el-GR"/>
              </w:rPr>
            </w:pPr>
            <w:r w:rsidRPr="00840707">
              <w:rPr>
                <w:sz w:val="18"/>
                <w:szCs w:val="18"/>
                <w:lang w:val="el-GR"/>
              </w:rPr>
              <w:t>ΧΩΡΙΣ ΦΠΑ [€]</w:t>
            </w:r>
          </w:p>
        </w:tc>
        <w:tc>
          <w:tcPr>
            <w:tcW w:w="540" w:type="pct"/>
            <w:shd w:val="pct15" w:color="auto" w:fill="FFFFFF"/>
            <w:vAlign w:val="center"/>
          </w:tcPr>
          <w:p w14:paraId="0D5CE031" w14:textId="77777777" w:rsidR="006A717F" w:rsidRPr="00840707" w:rsidRDefault="006A717F" w:rsidP="00C4217E">
            <w:pPr>
              <w:keepNext/>
              <w:keepLines/>
              <w:spacing w:before="60" w:after="60"/>
              <w:jc w:val="center"/>
              <w:rPr>
                <w:sz w:val="18"/>
                <w:szCs w:val="18"/>
                <w:lang w:val="el-GR"/>
              </w:rPr>
            </w:pPr>
            <w:r w:rsidRPr="00840707">
              <w:rPr>
                <w:sz w:val="18"/>
                <w:szCs w:val="18"/>
                <w:lang w:val="el-GR"/>
              </w:rPr>
              <w:t>ΦΠΑ [€]</w:t>
            </w:r>
          </w:p>
        </w:tc>
        <w:tc>
          <w:tcPr>
            <w:tcW w:w="556" w:type="pct"/>
            <w:shd w:val="pct15" w:color="auto" w:fill="FFFFFF"/>
            <w:vAlign w:val="center"/>
          </w:tcPr>
          <w:p w14:paraId="3F1174F1" w14:textId="77777777" w:rsidR="006A717F" w:rsidRPr="00840707" w:rsidRDefault="006A717F" w:rsidP="00C4217E">
            <w:pPr>
              <w:keepNext/>
              <w:keepLines/>
              <w:spacing w:before="60" w:after="60"/>
              <w:jc w:val="center"/>
              <w:rPr>
                <w:sz w:val="18"/>
                <w:szCs w:val="18"/>
                <w:lang w:val="el-GR"/>
              </w:rPr>
            </w:pPr>
            <w:r w:rsidRPr="00840707">
              <w:rPr>
                <w:sz w:val="18"/>
                <w:szCs w:val="18"/>
                <w:lang w:val="el-GR"/>
              </w:rPr>
              <w:t>ΣΥΝΟΛΙΚΗ ΑΞΙΑ ΕΡΓΟΥ</w:t>
            </w:r>
          </w:p>
          <w:p w14:paraId="00BCAF52" w14:textId="77777777" w:rsidR="006A717F" w:rsidRDefault="006A717F" w:rsidP="00C4217E">
            <w:pPr>
              <w:keepNext/>
              <w:keepLines/>
              <w:spacing w:before="60" w:after="60"/>
              <w:jc w:val="center"/>
              <w:rPr>
                <w:sz w:val="18"/>
                <w:szCs w:val="18"/>
                <w:lang w:val="el-GR"/>
              </w:rPr>
            </w:pPr>
            <w:r w:rsidRPr="00840707">
              <w:rPr>
                <w:sz w:val="18"/>
                <w:szCs w:val="18"/>
                <w:lang w:val="el-GR"/>
              </w:rPr>
              <w:t>ΜΕ ΦΠΑ [€]</w:t>
            </w:r>
          </w:p>
          <w:p w14:paraId="1BC023C9" w14:textId="619E8852" w:rsidR="006A717F" w:rsidRPr="006A717F" w:rsidRDefault="006A717F" w:rsidP="00C4217E">
            <w:pPr>
              <w:keepNext/>
              <w:keepLines/>
              <w:spacing w:before="60" w:after="60"/>
              <w:jc w:val="center"/>
              <w:rPr>
                <w:sz w:val="18"/>
                <w:szCs w:val="18"/>
                <w:lang w:val="el-GR"/>
              </w:rPr>
            </w:pPr>
            <w:r w:rsidRPr="006A717F">
              <w:rPr>
                <w:sz w:val="18"/>
                <w:szCs w:val="18"/>
                <w:lang w:val="el-GR"/>
              </w:rPr>
              <w:t>γ=(α*β)</w:t>
            </w:r>
          </w:p>
        </w:tc>
      </w:tr>
      <w:tr w:rsidR="006A717F" w:rsidRPr="00E25B05" w14:paraId="6F26F8EC" w14:textId="77777777" w:rsidTr="006A717F">
        <w:trPr>
          <w:trHeight w:val="284"/>
        </w:trPr>
        <w:tc>
          <w:tcPr>
            <w:tcW w:w="260" w:type="pct"/>
            <w:vAlign w:val="center"/>
          </w:tcPr>
          <w:p w14:paraId="1FEDBB75" w14:textId="1E43A600" w:rsidR="006A717F" w:rsidRPr="006A717F" w:rsidRDefault="006A717F" w:rsidP="006A717F">
            <w:pPr>
              <w:keepNext/>
              <w:keepLines/>
              <w:spacing w:before="60" w:after="60"/>
              <w:rPr>
                <w:color w:val="000000"/>
                <w:lang w:val="el-GR"/>
              </w:rPr>
            </w:pPr>
            <w:r w:rsidRPr="006A717F">
              <w:rPr>
                <w:color w:val="000000"/>
                <w:lang w:val="el-GR"/>
              </w:rPr>
              <w:t>1</w:t>
            </w:r>
          </w:p>
        </w:tc>
        <w:tc>
          <w:tcPr>
            <w:tcW w:w="1422" w:type="pct"/>
          </w:tcPr>
          <w:p w14:paraId="7E3D2A3A" w14:textId="6746ECA3" w:rsidR="006A717F" w:rsidRPr="00840707" w:rsidRDefault="006A717F" w:rsidP="006A717F">
            <w:pPr>
              <w:keepNext/>
              <w:keepLines/>
              <w:spacing w:before="60" w:after="60"/>
              <w:rPr>
                <w:sz w:val="18"/>
                <w:szCs w:val="18"/>
                <w:lang w:val="el-GR"/>
              </w:rPr>
            </w:pPr>
            <w:r w:rsidRPr="00817790">
              <w:rPr>
                <w:color w:val="000000"/>
                <w:lang w:val="el-GR"/>
              </w:rPr>
              <w:t>Πλάνο Δημοσιότητας</w:t>
            </w:r>
          </w:p>
        </w:tc>
        <w:tc>
          <w:tcPr>
            <w:tcW w:w="588" w:type="pct"/>
          </w:tcPr>
          <w:p w14:paraId="765A5CF7" w14:textId="4E81D75A" w:rsidR="006A717F" w:rsidRPr="006A717F" w:rsidRDefault="006A717F" w:rsidP="006A717F">
            <w:pPr>
              <w:keepNext/>
              <w:keepLines/>
              <w:spacing w:before="60" w:after="60"/>
              <w:rPr>
                <w:color w:val="000000"/>
                <w:lang w:val="el-GR"/>
              </w:rPr>
            </w:pPr>
            <w:r w:rsidRPr="006A717F">
              <w:rPr>
                <w:color w:val="000000"/>
                <w:lang w:val="el-GR"/>
              </w:rPr>
              <w:t>10</w:t>
            </w:r>
          </w:p>
        </w:tc>
        <w:tc>
          <w:tcPr>
            <w:tcW w:w="539" w:type="pct"/>
          </w:tcPr>
          <w:p w14:paraId="1893F7FE" w14:textId="77777777" w:rsidR="006A717F" w:rsidRPr="00840707" w:rsidRDefault="006A717F" w:rsidP="006A717F">
            <w:pPr>
              <w:keepNext/>
              <w:keepLines/>
              <w:spacing w:before="60" w:after="60"/>
              <w:rPr>
                <w:sz w:val="18"/>
                <w:szCs w:val="18"/>
                <w:lang w:val="el-GR"/>
              </w:rPr>
            </w:pPr>
          </w:p>
        </w:tc>
        <w:tc>
          <w:tcPr>
            <w:tcW w:w="539" w:type="pct"/>
          </w:tcPr>
          <w:p w14:paraId="1498E90A" w14:textId="7F3E6ACB" w:rsidR="006A717F" w:rsidRPr="00840707" w:rsidRDefault="006A717F" w:rsidP="006A717F">
            <w:pPr>
              <w:keepNext/>
              <w:keepLines/>
              <w:spacing w:before="60" w:after="60"/>
              <w:rPr>
                <w:sz w:val="18"/>
                <w:szCs w:val="18"/>
                <w:lang w:val="el-GR"/>
              </w:rPr>
            </w:pPr>
          </w:p>
        </w:tc>
        <w:tc>
          <w:tcPr>
            <w:tcW w:w="556" w:type="pct"/>
            <w:vAlign w:val="center"/>
          </w:tcPr>
          <w:p w14:paraId="0B89F227" w14:textId="07C46665" w:rsidR="006A717F" w:rsidRPr="00840707" w:rsidRDefault="006A717F" w:rsidP="006A717F">
            <w:pPr>
              <w:keepNext/>
              <w:keepLines/>
              <w:spacing w:before="60" w:after="60"/>
              <w:rPr>
                <w:sz w:val="18"/>
                <w:szCs w:val="18"/>
                <w:lang w:val="el-GR"/>
              </w:rPr>
            </w:pPr>
          </w:p>
        </w:tc>
        <w:tc>
          <w:tcPr>
            <w:tcW w:w="540" w:type="pct"/>
            <w:vAlign w:val="center"/>
          </w:tcPr>
          <w:p w14:paraId="461B780B" w14:textId="77777777" w:rsidR="006A717F" w:rsidRPr="00840707" w:rsidRDefault="006A717F" w:rsidP="006A717F">
            <w:pPr>
              <w:keepNext/>
              <w:keepLines/>
              <w:spacing w:before="60" w:after="60"/>
              <w:rPr>
                <w:sz w:val="18"/>
                <w:szCs w:val="18"/>
                <w:lang w:val="el-GR"/>
              </w:rPr>
            </w:pPr>
          </w:p>
        </w:tc>
        <w:tc>
          <w:tcPr>
            <w:tcW w:w="556" w:type="pct"/>
            <w:vAlign w:val="center"/>
          </w:tcPr>
          <w:p w14:paraId="26D9087A" w14:textId="77777777" w:rsidR="006A717F" w:rsidRPr="00840707" w:rsidRDefault="006A717F" w:rsidP="006A717F">
            <w:pPr>
              <w:keepNext/>
              <w:keepLines/>
              <w:spacing w:before="60" w:after="60"/>
              <w:rPr>
                <w:sz w:val="18"/>
                <w:szCs w:val="18"/>
                <w:lang w:val="el-GR"/>
              </w:rPr>
            </w:pPr>
          </w:p>
        </w:tc>
      </w:tr>
      <w:tr w:rsidR="006A717F" w:rsidRPr="00E25B05" w14:paraId="66952B2C" w14:textId="77777777" w:rsidTr="006A717F">
        <w:trPr>
          <w:trHeight w:val="284"/>
        </w:trPr>
        <w:tc>
          <w:tcPr>
            <w:tcW w:w="260" w:type="pct"/>
            <w:vAlign w:val="center"/>
          </w:tcPr>
          <w:p w14:paraId="3453DB3A" w14:textId="0A7BF227" w:rsidR="006A717F" w:rsidRPr="006A717F" w:rsidRDefault="006A717F" w:rsidP="006A717F">
            <w:pPr>
              <w:keepNext/>
              <w:keepLines/>
              <w:spacing w:before="60" w:after="60"/>
              <w:rPr>
                <w:color w:val="000000"/>
                <w:lang w:val="el-GR"/>
              </w:rPr>
            </w:pPr>
            <w:r>
              <w:rPr>
                <w:color w:val="000000"/>
                <w:lang w:val="el-GR"/>
              </w:rPr>
              <w:t>2</w:t>
            </w:r>
          </w:p>
        </w:tc>
        <w:tc>
          <w:tcPr>
            <w:tcW w:w="1422" w:type="pct"/>
          </w:tcPr>
          <w:p w14:paraId="100E004A" w14:textId="482A54E7" w:rsidR="006A717F" w:rsidRDefault="006A717F" w:rsidP="006A717F">
            <w:pPr>
              <w:keepNext/>
              <w:keepLines/>
              <w:spacing w:before="60" w:after="60"/>
              <w:rPr>
                <w:lang w:val="el-GR"/>
              </w:rPr>
            </w:pPr>
            <w:r w:rsidRPr="00817790">
              <w:rPr>
                <w:color w:val="000000"/>
                <w:lang w:val="el-GR"/>
              </w:rPr>
              <w:t>Υλικό ταυτότητας προγράμματος</w:t>
            </w:r>
          </w:p>
        </w:tc>
        <w:tc>
          <w:tcPr>
            <w:tcW w:w="588" w:type="pct"/>
          </w:tcPr>
          <w:p w14:paraId="042DBD8D" w14:textId="662F7162" w:rsidR="006A717F" w:rsidRPr="006A717F" w:rsidRDefault="006A717F" w:rsidP="006A717F">
            <w:pPr>
              <w:keepNext/>
              <w:keepLines/>
              <w:spacing w:before="60" w:after="60"/>
              <w:rPr>
                <w:color w:val="000000"/>
                <w:lang w:val="el-GR"/>
              </w:rPr>
            </w:pPr>
            <w:r w:rsidRPr="006A717F">
              <w:rPr>
                <w:color w:val="000000"/>
                <w:lang w:val="el-GR"/>
              </w:rPr>
              <w:t>5</w:t>
            </w:r>
          </w:p>
        </w:tc>
        <w:tc>
          <w:tcPr>
            <w:tcW w:w="539" w:type="pct"/>
          </w:tcPr>
          <w:p w14:paraId="58D214E3" w14:textId="77777777" w:rsidR="006A717F" w:rsidRPr="00840707" w:rsidRDefault="006A717F" w:rsidP="006A717F">
            <w:pPr>
              <w:keepNext/>
              <w:keepLines/>
              <w:spacing w:before="60" w:after="60"/>
              <w:rPr>
                <w:sz w:val="18"/>
                <w:szCs w:val="18"/>
                <w:lang w:val="el-GR"/>
              </w:rPr>
            </w:pPr>
          </w:p>
        </w:tc>
        <w:tc>
          <w:tcPr>
            <w:tcW w:w="539" w:type="pct"/>
          </w:tcPr>
          <w:p w14:paraId="69CD7335" w14:textId="7F9D83B1" w:rsidR="006A717F" w:rsidRPr="00840707" w:rsidRDefault="006A717F" w:rsidP="006A717F">
            <w:pPr>
              <w:keepNext/>
              <w:keepLines/>
              <w:spacing w:before="60" w:after="60"/>
              <w:rPr>
                <w:sz w:val="18"/>
                <w:szCs w:val="18"/>
                <w:lang w:val="el-GR"/>
              </w:rPr>
            </w:pPr>
          </w:p>
        </w:tc>
        <w:tc>
          <w:tcPr>
            <w:tcW w:w="556" w:type="pct"/>
            <w:vAlign w:val="center"/>
          </w:tcPr>
          <w:p w14:paraId="09C99FCF" w14:textId="77777777" w:rsidR="006A717F" w:rsidRPr="00840707" w:rsidRDefault="006A717F" w:rsidP="006A717F">
            <w:pPr>
              <w:keepNext/>
              <w:keepLines/>
              <w:spacing w:before="60" w:after="60"/>
              <w:rPr>
                <w:sz w:val="18"/>
                <w:szCs w:val="18"/>
                <w:lang w:val="el-GR"/>
              </w:rPr>
            </w:pPr>
          </w:p>
        </w:tc>
        <w:tc>
          <w:tcPr>
            <w:tcW w:w="540" w:type="pct"/>
            <w:vAlign w:val="center"/>
          </w:tcPr>
          <w:p w14:paraId="17047CBA" w14:textId="77777777" w:rsidR="006A717F" w:rsidRPr="00840707" w:rsidRDefault="006A717F" w:rsidP="006A717F">
            <w:pPr>
              <w:keepNext/>
              <w:keepLines/>
              <w:spacing w:before="60" w:after="60"/>
              <w:rPr>
                <w:sz w:val="18"/>
                <w:szCs w:val="18"/>
                <w:lang w:val="el-GR"/>
              </w:rPr>
            </w:pPr>
          </w:p>
        </w:tc>
        <w:tc>
          <w:tcPr>
            <w:tcW w:w="556" w:type="pct"/>
            <w:vAlign w:val="center"/>
          </w:tcPr>
          <w:p w14:paraId="2231ABB6" w14:textId="77777777" w:rsidR="006A717F" w:rsidRPr="00840707" w:rsidRDefault="006A717F" w:rsidP="006A717F">
            <w:pPr>
              <w:keepNext/>
              <w:keepLines/>
              <w:spacing w:before="60" w:after="60"/>
              <w:rPr>
                <w:sz w:val="18"/>
                <w:szCs w:val="18"/>
                <w:lang w:val="el-GR"/>
              </w:rPr>
            </w:pPr>
          </w:p>
        </w:tc>
      </w:tr>
      <w:tr w:rsidR="006A717F" w:rsidRPr="00E25B05" w14:paraId="5D60CCBA" w14:textId="77777777" w:rsidTr="006A717F">
        <w:trPr>
          <w:trHeight w:val="284"/>
        </w:trPr>
        <w:tc>
          <w:tcPr>
            <w:tcW w:w="260" w:type="pct"/>
            <w:vAlign w:val="center"/>
          </w:tcPr>
          <w:p w14:paraId="5B91CEC4" w14:textId="50056EC0" w:rsidR="006A717F" w:rsidRPr="006A717F" w:rsidRDefault="006A717F" w:rsidP="006A717F">
            <w:pPr>
              <w:keepNext/>
              <w:keepLines/>
              <w:spacing w:before="60" w:after="60"/>
              <w:rPr>
                <w:color w:val="000000"/>
                <w:lang w:val="el-GR"/>
              </w:rPr>
            </w:pPr>
            <w:r>
              <w:rPr>
                <w:color w:val="000000"/>
                <w:lang w:val="el-GR"/>
              </w:rPr>
              <w:t>3</w:t>
            </w:r>
          </w:p>
        </w:tc>
        <w:tc>
          <w:tcPr>
            <w:tcW w:w="1422" w:type="pct"/>
          </w:tcPr>
          <w:p w14:paraId="03B611AB" w14:textId="5FD6A969" w:rsidR="006A717F" w:rsidRPr="006A717F" w:rsidRDefault="006A717F" w:rsidP="006A717F">
            <w:pPr>
              <w:keepNext/>
              <w:keepLines/>
              <w:spacing w:before="60" w:after="60"/>
              <w:rPr>
                <w:bCs/>
                <w:color w:val="000000"/>
                <w:lang w:val="el-GR"/>
              </w:rPr>
            </w:pPr>
            <w:r w:rsidRPr="006A717F">
              <w:rPr>
                <w:bCs/>
                <w:color w:val="000000"/>
                <w:lang w:val="el-GR"/>
              </w:rPr>
              <w:t>Εικαστικός σχεδιασμός web sites</w:t>
            </w:r>
          </w:p>
        </w:tc>
        <w:tc>
          <w:tcPr>
            <w:tcW w:w="588" w:type="pct"/>
          </w:tcPr>
          <w:p w14:paraId="7AD08623" w14:textId="7984A267" w:rsidR="006A717F" w:rsidRPr="006A717F" w:rsidRDefault="006A717F" w:rsidP="006A717F">
            <w:pPr>
              <w:keepNext/>
              <w:keepLines/>
              <w:spacing w:before="60" w:after="60"/>
              <w:rPr>
                <w:color w:val="000000"/>
                <w:lang w:val="el-GR"/>
              </w:rPr>
            </w:pPr>
            <w:r>
              <w:rPr>
                <w:color w:val="000000"/>
                <w:lang w:val="el-GR"/>
              </w:rPr>
              <w:t>10</w:t>
            </w:r>
          </w:p>
        </w:tc>
        <w:tc>
          <w:tcPr>
            <w:tcW w:w="539" w:type="pct"/>
          </w:tcPr>
          <w:p w14:paraId="313362BC" w14:textId="77777777" w:rsidR="006A717F" w:rsidRPr="00840707" w:rsidRDefault="006A717F" w:rsidP="006A717F">
            <w:pPr>
              <w:keepNext/>
              <w:keepLines/>
              <w:spacing w:before="60" w:after="60"/>
              <w:rPr>
                <w:sz w:val="18"/>
                <w:szCs w:val="18"/>
                <w:lang w:val="el-GR"/>
              </w:rPr>
            </w:pPr>
          </w:p>
        </w:tc>
        <w:tc>
          <w:tcPr>
            <w:tcW w:w="539" w:type="pct"/>
          </w:tcPr>
          <w:p w14:paraId="2CB6F5AF" w14:textId="0E781E69" w:rsidR="006A717F" w:rsidRPr="00840707" w:rsidRDefault="006A717F" w:rsidP="006A717F">
            <w:pPr>
              <w:keepNext/>
              <w:keepLines/>
              <w:spacing w:before="60" w:after="60"/>
              <w:rPr>
                <w:sz w:val="18"/>
                <w:szCs w:val="18"/>
                <w:lang w:val="el-GR"/>
              </w:rPr>
            </w:pPr>
          </w:p>
        </w:tc>
        <w:tc>
          <w:tcPr>
            <w:tcW w:w="556" w:type="pct"/>
            <w:vAlign w:val="center"/>
          </w:tcPr>
          <w:p w14:paraId="01FC15EA" w14:textId="77777777" w:rsidR="006A717F" w:rsidRPr="00840707" w:rsidRDefault="006A717F" w:rsidP="006A717F">
            <w:pPr>
              <w:keepNext/>
              <w:keepLines/>
              <w:spacing w:before="60" w:after="60"/>
              <w:rPr>
                <w:sz w:val="18"/>
                <w:szCs w:val="18"/>
                <w:lang w:val="el-GR"/>
              </w:rPr>
            </w:pPr>
          </w:p>
        </w:tc>
        <w:tc>
          <w:tcPr>
            <w:tcW w:w="540" w:type="pct"/>
            <w:vAlign w:val="center"/>
          </w:tcPr>
          <w:p w14:paraId="3EE17598" w14:textId="77777777" w:rsidR="006A717F" w:rsidRPr="00840707" w:rsidRDefault="006A717F" w:rsidP="006A717F">
            <w:pPr>
              <w:keepNext/>
              <w:keepLines/>
              <w:spacing w:before="60" w:after="60"/>
              <w:rPr>
                <w:sz w:val="18"/>
                <w:szCs w:val="18"/>
                <w:lang w:val="el-GR"/>
              </w:rPr>
            </w:pPr>
          </w:p>
        </w:tc>
        <w:tc>
          <w:tcPr>
            <w:tcW w:w="556" w:type="pct"/>
            <w:vAlign w:val="center"/>
          </w:tcPr>
          <w:p w14:paraId="6A691BEA" w14:textId="77777777" w:rsidR="006A717F" w:rsidRPr="00840707" w:rsidRDefault="006A717F" w:rsidP="006A717F">
            <w:pPr>
              <w:keepNext/>
              <w:keepLines/>
              <w:spacing w:before="60" w:after="60"/>
              <w:rPr>
                <w:sz w:val="18"/>
                <w:szCs w:val="18"/>
                <w:lang w:val="el-GR"/>
              </w:rPr>
            </w:pPr>
          </w:p>
        </w:tc>
      </w:tr>
      <w:tr w:rsidR="006A717F" w:rsidRPr="00E25B05" w14:paraId="408CF107" w14:textId="77777777" w:rsidTr="006A717F">
        <w:trPr>
          <w:trHeight w:val="284"/>
        </w:trPr>
        <w:tc>
          <w:tcPr>
            <w:tcW w:w="260" w:type="pct"/>
            <w:vAlign w:val="center"/>
          </w:tcPr>
          <w:p w14:paraId="18162134" w14:textId="7B769882" w:rsidR="006A717F" w:rsidRPr="006A717F" w:rsidRDefault="006A717F" w:rsidP="006A717F">
            <w:pPr>
              <w:keepNext/>
              <w:keepLines/>
              <w:spacing w:before="60" w:after="60"/>
              <w:rPr>
                <w:color w:val="000000"/>
                <w:lang w:val="el-GR"/>
              </w:rPr>
            </w:pPr>
            <w:r>
              <w:rPr>
                <w:color w:val="000000"/>
                <w:lang w:val="el-GR"/>
              </w:rPr>
              <w:t>4</w:t>
            </w:r>
          </w:p>
        </w:tc>
        <w:tc>
          <w:tcPr>
            <w:tcW w:w="1422" w:type="pct"/>
          </w:tcPr>
          <w:p w14:paraId="240479B8" w14:textId="75CE73AC" w:rsidR="006A717F" w:rsidRPr="006A717F" w:rsidRDefault="006A717F" w:rsidP="006A717F">
            <w:pPr>
              <w:keepNext/>
              <w:keepLines/>
              <w:spacing w:before="60" w:after="60"/>
              <w:rPr>
                <w:bCs/>
                <w:color w:val="000000"/>
                <w:lang w:val="el-GR"/>
              </w:rPr>
            </w:pPr>
            <w:r w:rsidRPr="006A717F">
              <w:rPr>
                <w:bCs/>
                <w:color w:val="000000"/>
                <w:lang w:val="el-GR"/>
              </w:rPr>
              <w:t>Πλήρες περιεχόμενο για την ενημέρωση των δικτυακών τόπων, φυλλαδίων και άλλης μορφής υλικού παρουσίασης-ενημέρωσης.</w:t>
            </w:r>
          </w:p>
        </w:tc>
        <w:tc>
          <w:tcPr>
            <w:tcW w:w="588" w:type="pct"/>
          </w:tcPr>
          <w:p w14:paraId="5ABE59AA" w14:textId="3F66A856" w:rsidR="006A717F" w:rsidRPr="006A717F" w:rsidRDefault="006A717F" w:rsidP="006A717F">
            <w:pPr>
              <w:keepNext/>
              <w:keepLines/>
              <w:spacing w:before="60" w:after="60"/>
              <w:rPr>
                <w:color w:val="000000"/>
                <w:lang w:val="el-GR"/>
              </w:rPr>
            </w:pPr>
            <w:r>
              <w:rPr>
                <w:color w:val="000000"/>
                <w:lang w:val="el-GR"/>
              </w:rPr>
              <w:t>10</w:t>
            </w:r>
          </w:p>
        </w:tc>
        <w:tc>
          <w:tcPr>
            <w:tcW w:w="539" w:type="pct"/>
          </w:tcPr>
          <w:p w14:paraId="3C1C8C95" w14:textId="77777777" w:rsidR="006A717F" w:rsidRPr="00840707" w:rsidRDefault="006A717F" w:rsidP="006A717F">
            <w:pPr>
              <w:keepNext/>
              <w:keepLines/>
              <w:spacing w:before="60" w:after="60"/>
              <w:rPr>
                <w:sz w:val="18"/>
                <w:szCs w:val="18"/>
                <w:lang w:val="el-GR"/>
              </w:rPr>
            </w:pPr>
          </w:p>
        </w:tc>
        <w:tc>
          <w:tcPr>
            <w:tcW w:w="539" w:type="pct"/>
          </w:tcPr>
          <w:p w14:paraId="5382B615" w14:textId="1B5F8FCE" w:rsidR="006A717F" w:rsidRPr="00840707" w:rsidRDefault="006A717F" w:rsidP="006A717F">
            <w:pPr>
              <w:keepNext/>
              <w:keepLines/>
              <w:spacing w:before="60" w:after="60"/>
              <w:rPr>
                <w:sz w:val="18"/>
                <w:szCs w:val="18"/>
                <w:lang w:val="el-GR"/>
              </w:rPr>
            </w:pPr>
          </w:p>
        </w:tc>
        <w:tc>
          <w:tcPr>
            <w:tcW w:w="556" w:type="pct"/>
            <w:vAlign w:val="center"/>
          </w:tcPr>
          <w:p w14:paraId="58902FF9" w14:textId="77777777" w:rsidR="006A717F" w:rsidRPr="00840707" w:rsidRDefault="006A717F" w:rsidP="006A717F">
            <w:pPr>
              <w:keepNext/>
              <w:keepLines/>
              <w:spacing w:before="60" w:after="60"/>
              <w:rPr>
                <w:sz w:val="18"/>
                <w:szCs w:val="18"/>
                <w:lang w:val="el-GR"/>
              </w:rPr>
            </w:pPr>
          </w:p>
        </w:tc>
        <w:tc>
          <w:tcPr>
            <w:tcW w:w="540" w:type="pct"/>
            <w:vAlign w:val="center"/>
          </w:tcPr>
          <w:p w14:paraId="2E8D5653" w14:textId="77777777" w:rsidR="006A717F" w:rsidRPr="00840707" w:rsidRDefault="006A717F" w:rsidP="006A717F">
            <w:pPr>
              <w:keepNext/>
              <w:keepLines/>
              <w:spacing w:before="60" w:after="60"/>
              <w:rPr>
                <w:sz w:val="18"/>
                <w:szCs w:val="18"/>
                <w:lang w:val="el-GR"/>
              </w:rPr>
            </w:pPr>
          </w:p>
        </w:tc>
        <w:tc>
          <w:tcPr>
            <w:tcW w:w="556" w:type="pct"/>
            <w:vAlign w:val="center"/>
          </w:tcPr>
          <w:p w14:paraId="7F357315" w14:textId="77777777" w:rsidR="006A717F" w:rsidRPr="00840707" w:rsidRDefault="006A717F" w:rsidP="006A717F">
            <w:pPr>
              <w:keepNext/>
              <w:keepLines/>
              <w:spacing w:before="60" w:after="60"/>
              <w:rPr>
                <w:sz w:val="18"/>
                <w:szCs w:val="18"/>
                <w:lang w:val="el-GR"/>
              </w:rPr>
            </w:pPr>
          </w:p>
        </w:tc>
      </w:tr>
      <w:tr w:rsidR="006A717F" w:rsidRPr="00E25B05" w14:paraId="50F97816" w14:textId="77777777" w:rsidTr="006A717F">
        <w:trPr>
          <w:trHeight w:val="284"/>
        </w:trPr>
        <w:tc>
          <w:tcPr>
            <w:tcW w:w="260" w:type="pct"/>
            <w:vAlign w:val="center"/>
          </w:tcPr>
          <w:p w14:paraId="77D4E347" w14:textId="0FC5AE7D" w:rsidR="006A717F" w:rsidRPr="006A717F" w:rsidRDefault="006A717F" w:rsidP="006A717F">
            <w:pPr>
              <w:keepNext/>
              <w:keepLines/>
              <w:spacing w:before="60" w:after="60"/>
              <w:rPr>
                <w:color w:val="000000"/>
                <w:lang w:val="el-GR"/>
              </w:rPr>
            </w:pPr>
            <w:r>
              <w:rPr>
                <w:color w:val="000000"/>
                <w:lang w:val="el-GR"/>
              </w:rPr>
              <w:t>5</w:t>
            </w:r>
          </w:p>
        </w:tc>
        <w:tc>
          <w:tcPr>
            <w:tcW w:w="1422" w:type="pct"/>
          </w:tcPr>
          <w:p w14:paraId="3D2009FD" w14:textId="2C8A51BF" w:rsidR="006A717F" w:rsidRPr="006A717F" w:rsidRDefault="006A717F" w:rsidP="006A717F">
            <w:pPr>
              <w:keepNext/>
              <w:keepLines/>
              <w:spacing w:before="60" w:after="60"/>
              <w:rPr>
                <w:bCs/>
                <w:color w:val="000000"/>
                <w:lang w:val="el-GR"/>
              </w:rPr>
            </w:pPr>
            <w:r w:rsidRPr="00817790">
              <w:rPr>
                <w:bCs/>
                <w:color w:val="000000"/>
                <w:lang w:val="el-GR"/>
              </w:rPr>
              <w:t xml:space="preserve">Ψηφιακός Βοηθός Επικοινωνίας Τεχνητής Νοημοσύνης (Α.Ι. </w:t>
            </w:r>
            <w:r w:rsidRPr="006A717F">
              <w:rPr>
                <w:bCs/>
                <w:color w:val="000000"/>
                <w:lang w:val="el-GR"/>
              </w:rPr>
              <w:t>Chatbot</w:t>
            </w:r>
            <w:r w:rsidRPr="00817790">
              <w:rPr>
                <w:bCs/>
                <w:color w:val="000000"/>
                <w:lang w:val="el-GR"/>
              </w:rPr>
              <w:t>).</w:t>
            </w:r>
          </w:p>
        </w:tc>
        <w:tc>
          <w:tcPr>
            <w:tcW w:w="588" w:type="pct"/>
          </w:tcPr>
          <w:p w14:paraId="112BF7AB" w14:textId="4AAAA834" w:rsidR="006A717F" w:rsidRPr="006A717F" w:rsidRDefault="006A717F" w:rsidP="006A717F">
            <w:pPr>
              <w:keepNext/>
              <w:keepLines/>
              <w:spacing w:before="60" w:after="60"/>
              <w:rPr>
                <w:color w:val="000000"/>
                <w:lang w:val="el-GR"/>
              </w:rPr>
            </w:pPr>
            <w:r>
              <w:rPr>
                <w:color w:val="000000"/>
                <w:lang w:val="el-GR"/>
              </w:rPr>
              <w:t>30</w:t>
            </w:r>
          </w:p>
        </w:tc>
        <w:tc>
          <w:tcPr>
            <w:tcW w:w="539" w:type="pct"/>
          </w:tcPr>
          <w:p w14:paraId="66036814" w14:textId="77777777" w:rsidR="006A717F" w:rsidRPr="00840707" w:rsidRDefault="006A717F" w:rsidP="006A717F">
            <w:pPr>
              <w:keepNext/>
              <w:keepLines/>
              <w:spacing w:before="60" w:after="60"/>
              <w:rPr>
                <w:sz w:val="18"/>
                <w:szCs w:val="18"/>
                <w:lang w:val="el-GR"/>
              </w:rPr>
            </w:pPr>
          </w:p>
        </w:tc>
        <w:tc>
          <w:tcPr>
            <w:tcW w:w="539" w:type="pct"/>
          </w:tcPr>
          <w:p w14:paraId="5EC91CE8" w14:textId="2E49F331" w:rsidR="006A717F" w:rsidRPr="00840707" w:rsidRDefault="006A717F" w:rsidP="006A717F">
            <w:pPr>
              <w:keepNext/>
              <w:keepLines/>
              <w:spacing w:before="60" w:after="60"/>
              <w:rPr>
                <w:sz w:val="18"/>
                <w:szCs w:val="18"/>
                <w:lang w:val="el-GR"/>
              </w:rPr>
            </w:pPr>
          </w:p>
        </w:tc>
        <w:tc>
          <w:tcPr>
            <w:tcW w:w="556" w:type="pct"/>
            <w:vAlign w:val="center"/>
          </w:tcPr>
          <w:p w14:paraId="6466DC8D" w14:textId="77777777" w:rsidR="006A717F" w:rsidRPr="00840707" w:rsidRDefault="006A717F" w:rsidP="006A717F">
            <w:pPr>
              <w:keepNext/>
              <w:keepLines/>
              <w:spacing w:before="60" w:after="60"/>
              <w:rPr>
                <w:sz w:val="18"/>
                <w:szCs w:val="18"/>
                <w:lang w:val="el-GR"/>
              </w:rPr>
            </w:pPr>
          </w:p>
        </w:tc>
        <w:tc>
          <w:tcPr>
            <w:tcW w:w="540" w:type="pct"/>
            <w:vAlign w:val="center"/>
          </w:tcPr>
          <w:p w14:paraId="5927F91E" w14:textId="77777777" w:rsidR="006A717F" w:rsidRPr="00840707" w:rsidRDefault="006A717F" w:rsidP="006A717F">
            <w:pPr>
              <w:keepNext/>
              <w:keepLines/>
              <w:spacing w:before="60" w:after="60"/>
              <w:rPr>
                <w:sz w:val="18"/>
                <w:szCs w:val="18"/>
                <w:lang w:val="el-GR"/>
              </w:rPr>
            </w:pPr>
          </w:p>
        </w:tc>
        <w:tc>
          <w:tcPr>
            <w:tcW w:w="556" w:type="pct"/>
            <w:vAlign w:val="center"/>
          </w:tcPr>
          <w:p w14:paraId="6D8CE350" w14:textId="77777777" w:rsidR="006A717F" w:rsidRPr="00840707" w:rsidRDefault="006A717F" w:rsidP="006A717F">
            <w:pPr>
              <w:keepNext/>
              <w:keepLines/>
              <w:spacing w:before="60" w:after="60"/>
              <w:rPr>
                <w:sz w:val="18"/>
                <w:szCs w:val="18"/>
                <w:lang w:val="el-GR"/>
              </w:rPr>
            </w:pPr>
          </w:p>
        </w:tc>
      </w:tr>
      <w:tr w:rsidR="006A717F" w:rsidRPr="00E25B05" w14:paraId="259A9389" w14:textId="77777777" w:rsidTr="006A717F">
        <w:trPr>
          <w:trHeight w:val="284"/>
        </w:trPr>
        <w:tc>
          <w:tcPr>
            <w:tcW w:w="260" w:type="pct"/>
            <w:vAlign w:val="center"/>
          </w:tcPr>
          <w:p w14:paraId="61C16451" w14:textId="2DC39D3F" w:rsidR="006A717F" w:rsidRPr="006A717F" w:rsidRDefault="006A717F" w:rsidP="006A717F">
            <w:pPr>
              <w:keepNext/>
              <w:keepLines/>
              <w:spacing w:before="60" w:after="60"/>
              <w:rPr>
                <w:color w:val="000000"/>
                <w:lang w:val="el-GR"/>
              </w:rPr>
            </w:pPr>
            <w:r>
              <w:rPr>
                <w:color w:val="000000"/>
                <w:lang w:val="el-GR"/>
              </w:rPr>
              <w:t>6</w:t>
            </w:r>
          </w:p>
        </w:tc>
        <w:tc>
          <w:tcPr>
            <w:tcW w:w="1422" w:type="pct"/>
            <w:vAlign w:val="center"/>
          </w:tcPr>
          <w:p w14:paraId="53325EAD" w14:textId="5F0756CB" w:rsidR="006A717F" w:rsidRPr="00817790" w:rsidRDefault="00075565" w:rsidP="006A717F">
            <w:pPr>
              <w:keepNext/>
              <w:keepLines/>
              <w:spacing w:before="60" w:after="60"/>
              <w:rPr>
                <w:bCs/>
                <w:color w:val="000000"/>
                <w:lang w:val="el-GR"/>
              </w:rPr>
            </w:pPr>
            <w:r>
              <w:rPr>
                <w:bCs/>
                <w:color w:val="000000"/>
                <w:lang w:val="el-GR"/>
              </w:rPr>
              <w:t xml:space="preserve">Δράσεις </w:t>
            </w:r>
            <w:r w:rsidR="006A717F" w:rsidRPr="006A717F">
              <w:rPr>
                <w:bCs/>
                <w:color w:val="000000"/>
                <w:lang w:val="el-GR"/>
              </w:rPr>
              <w:t>Επικοινωνία</w:t>
            </w:r>
            <w:r>
              <w:rPr>
                <w:bCs/>
                <w:color w:val="000000"/>
                <w:lang w:val="el-GR"/>
              </w:rPr>
              <w:t>ς</w:t>
            </w:r>
            <w:r w:rsidR="006A717F" w:rsidRPr="006A717F">
              <w:rPr>
                <w:bCs/>
                <w:color w:val="000000"/>
                <w:lang w:val="el-GR"/>
              </w:rPr>
              <w:t xml:space="preserve"> &amp; ενημέρωση</w:t>
            </w:r>
            <w:r>
              <w:rPr>
                <w:bCs/>
                <w:color w:val="000000"/>
                <w:lang w:val="el-GR"/>
              </w:rPr>
              <w:t>ς</w:t>
            </w:r>
            <w:r w:rsidR="006A717F" w:rsidRPr="006A717F">
              <w:rPr>
                <w:bCs/>
                <w:color w:val="000000"/>
                <w:lang w:val="el-GR"/>
              </w:rPr>
              <w:t xml:space="preserve"> δικαιούχων δράσης</w:t>
            </w:r>
          </w:p>
        </w:tc>
        <w:tc>
          <w:tcPr>
            <w:tcW w:w="588" w:type="pct"/>
          </w:tcPr>
          <w:p w14:paraId="4E66F83A" w14:textId="70B75398" w:rsidR="006A717F" w:rsidRPr="006A717F" w:rsidRDefault="006A717F" w:rsidP="006A717F">
            <w:pPr>
              <w:keepNext/>
              <w:keepLines/>
              <w:spacing w:before="60" w:after="60"/>
              <w:rPr>
                <w:color w:val="000000"/>
                <w:lang w:val="el-GR"/>
              </w:rPr>
            </w:pPr>
            <w:r>
              <w:rPr>
                <w:color w:val="000000"/>
                <w:lang w:val="el-GR"/>
              </w:rPr>
              <w:t>500</w:t>
            </w:r>
          </w:p>
        </w:tc>
        <w:tc>
          <w:tcPr>
            <w:tcW w:w="539" w:type="pct"/>
          </w:tcPr>
          <w:p w14:paraId="0231EFCF" w14:textId="77777777" w:rsidR="006A717F" w:rsidRPr="00840707" w:rsidRDefault="006A717F" w:rsidP="006A717F">
            <w:pPr>
              <w:keepNext/>
              <w:keepLines/>
              <w:spacing w:before="60" w:after="60"/>
              <w:rPr>
                <w:sz w:val="18"/>
                <w:szCs w:val="18"/>
                <w:lang w:val="el-GR"/>
              </w:rPr>
            </w:pPr>
          </w:p>
        </w:tc>
        <w:tc>
          <w:tcPr>
            <w:tcW w:w="539" w:type="pct"/>
          </w:tcPr>
          <w:p w14:paraId="5F4D99B1" w14:textId="2BBCB9D5" w:rsidR="006A717F" w:rsidRPr="00840707" w:rsidRDefault="006A717F" w:rsidP="006A717F">
            <w:pPr>
              <w:keepNext/>
              <w:keepLines/>
              <w:spacing w:before="60" w:after="60"/>
              <w:rPr>
                <w:sz w:val="18"/>
                <w:szCs w:val="18"/>
                <w:lang w:val="el-GR"/>
              </w:rPr>
            </w:pPr>
          </w:p>
        </w:tc>
        <w:tc>
          <w:tcPr>
            <w:tcW w:w="556" w:type="pct"/>
            <w:vAlign w:val="center"/>
          </w:tcPr>
          <w:p w14:paraId="3F0E0639" w14:textId="77777777" w:rsidR="006A717F" w:rsidRPr="00840707" w:rsidRDefault="006A717F" w:rsidP="006A717F">
            <w:pPr>
              <w:keepNext/>
              <w:keepLines/>
              <w:spacing w:before="60" w:after="60"/>
              <w:rPr>
                <w:sz w:val="18"/>
                <w:szCs w:val="18"/>
                <w:lang w:val="el-GR"/>
              </w:rPr>
            </w:pPr>
          </w:p>
        </w:tc>
        <w:tc>
          <w:tcPr>
            <w:tcW w:w="540" w:type="pct"/>
            <w:vAlign w:val="center"/>
          </w:tcPr>
          <w:p w14:paraId="18119A44" w14:textId="77777777" w:rsidR="006A717F" w:rsidRPr="00840707" w:rsidRDefault="006A717F" w:rsidP="006A717F">
            <w:pPr>
              <w:keepNext/>
              <w:keepLines/>
              <w:spacing w:before="60" w:after="60"/>
              <w:rPr>
                <w:sz w:val="18"/>
                <w:szCs w:val="18"/>
                <w:lang w:val="el-GR"/>
              </w:rPr>
            </w:pPr>
          </w:p>
        </w:tc>
        <w:tc>
          <w:tcPr>
            <w:tcW w:w="556" w:type="pct"/>
            <w:vAlign w:val="center"/>
          </w:tcPr>
          <w:p w14:paraId="7657E935" w14:textId="77777777" w:rsidR="006A717F" w:rsidRPr="00840707" w:rsidRDefault="006A717F" w:rsidP="006A717F">
            <w:pPr>
              <w:keepNext/>
              <w:keepLines/>
              <w:spacing w:before="60" w:after="60"/>
              <w:rPr>
                <w:sz w:val="18"/>
                <w:szCs w:val="18"/>
                <w:lang w:val="el-GR"/>
              </w:rPr>
            </w:pPr>
          </w:p>
        </w:tc>
      </w:tr>
      <w:tr w:rsidR="006A717F" w:rsidRPr="00E25B05" w14:paraId="2515815C" w14:textId="77777777" w:rsidTr="006A717F">
        <w:trPr>
          <w:trHeight w:val="284"/>
        </w:trPr>
        <w:tc>
          <w:tcPr>
            <w:tcW w:w="260" w:type="pct"/>
            <w:vAlign w:val="center"/>
          </w:tcPr>
          <w:p w14:paraId="46BC19E4" w14:textId="44743754" w:rsidR="006A717F" w:rsidRPr="006A717F" w:rsidRDefault="006A717F" w:rsidP="006A717F">
            <w:pPr>
              <w:keepNext/>
              <w:keepLines/>
              <w:spacing w:before="60" w:after="60"/>
              <w:rPr>
                <w:color w:val="000000"/>
                <w:lang w:val="el-GR"/>
              </w:rPr>
            </w:pPr>
            <w:r>
              <w:rPr>
                <w:color w:val="000000"/>
                <w:lang w:val="el-GR"/>
              </w:rPr>
              <w:t>7</w:t>
            </w:r>
          </w:p>
        </w:tc>
        <w:tc>
          <w:tcPr>
            <w:tcW w:w="1422" w:type="pct"/>
            <w:vAlign w:val="center"/>
          </w:tcPr>
          <w:p w14:paraId="393A1D44" w14:textId="1B75F224" w:rsidR="006A717F" w:rsidRPr="00817790" w:rsidRDefault="00075565" w:rsidP="006A717F">
            <w:pPr>
              <w:keepNext/>
              <w:keepLines/>
              <w:spacing w:before="60" w:after="60"/>
              <w:rPr>
                <w:bCs/>
                <w:color w:val="000000"/>
                <w:lang w:val="el-GR"/>
              </w:rPr>
            </w:pPr>
            <w:r>
              <w:rPr>
                <w:bCs/>
                <w:color w:val="000000"/>
                <w:lang w:val="el-GR"/>
              </w:rPr>
              <w:t xml:space="preserve">Δράσεις </w:t>
            </w:r>
            <w:r w:rsidR="006A717F" w:rsidRPr="006A717F">
              <w:rPr>
                <w:bCs/>
                <w:color w:val="000000"/>
                <w:lang w:val="el-GR"/>
              </w:rPr>
              <w:t>Επικοινωνία</w:t>
            </w:r>
            <w:r>
              <w:rPr>
                <w:bCs/>
                <w:color w:val="000000"/>
                <w:lang w:val="el-GR"/>
              </w:rPr>
              <w:t>ς</w:t>
            </w:r>
            <w:r w:rsidR="006A717F" w:rsidRPr="006A717F">
              <w:rPr>
                <w:bCs/>
                <w:color w:val="000000"/>
                <w:lang w:val="el-GR"/>
              </w:rPr>
              <w:t xml:space="preserve"> και ενημέρωση</w:t>
            </w:r>
            <w:r>
              <w:rPr>
                <w:bCs/>
                <w:color w:val="000000"/>
                <w:lang w:val="el-GR"/>
              </w:rPr>
              <w:t xml:space="preserve">ς </w:t>
            </w:r>
            <w:r w:rsidR="006A717F" w:rsidRPr="006A717F">
              <w:rPr>
                <w:bCs/>
                <w:color w:val="000000"/>
                <w:lang w:val="el-GR"/>
              </w:rPr>
              <w:t>εγκαταστατών δράσης</w:t>
            </w:r>
          </w:p>
        </w:tc>
        <w:tc>
          <w:tcPr>
            <w:tcW w:w="588" w:type="pct"/>
          </w:tcPr>
          <w:p w14:paraId="05818097" w14:textId="2982B26E" w:rsidR="006A717F" w:rsidRPr="006A717F" w:rsidRDefault="006A717F" w:rsidP="006A717F">
            <w:pPr>
              <w:keepNext/>
              <w:keepLines/>
              <w:spacing w:before="60" w:after="60"/>
              <w:rPr>
                <w:color w:val="000000"/>
                <w:lang w:val="el-GR"/>
              </w:rPr>
            </w:pPr>
            <w:r>
              <w:rPr>
                <w:color w:val="000000"/>
                <w:lang w:val="el-GR"/>
              </w:rPr>
              <w:t>150</w:t>
            </w:r>
          </w:p>
        </w:tc>
        <w:tc>
          <w:tcPr>
            <w:tcW w:w="539" w:type="pct"/>
          </w:tcPr>
          <w:p w14:paraId="5C59DC0B" w14:textId="77777777" w:rsidR="006A717F" w:rsidRPr="00840707" w:rsidRDefault="006A717F" w:rsidP="006A717F">
            <w:pPr>
              <w:keepNext/>
              <w:keepLines/>
              <w:spacing w:before="60" w:after="60"/>
              <w:rPr>
                <w:sz w:val="18"/>
                <w:szCs w:val="18"/>
                <w:lang w:val="el-GR"/>
              </w:rPr>
            </w:pPr>
          </w:p>
        </w:tc>
        <w:tc>
          <w:tcPr>
            <w:tcW w:w="539" w:type="pct"/>
          </w:tcPr>
          <w:p w14:paraId="542ECDE3" w14:textId="50C979FE" w:rsidR="006A717F" w:rsidRPr="00840707" w:rsidRDefault="006A717F" w:rsidP="006A717F">
            <w:pPr>
              <w:keepNext/>
              <w:keepLines/>
              <w:spacing w:before="60" w:after="60"/>
              <w:rPr>
                <w:sz w:val="18"/>
                <w:szCs w:val="18"/>
                <w:lang w:val="el-GR"/>
              </w:rPr>
            </w:pPr>
          </w:p>
        </w:tc>
        <w:tc>
          <w:tcPr>
            <w:tcW w:w="556" w:type="pct"/>
            <w:vAlign w:val="center"/>
          </w:tcPr>
          <w:p w14:paraId="229D5DAD" w14:textId="77777777" w:rsidR="006A717F" w:rsidRPr="00840707" w:rsidRDefault="006A717F" w:rsidP="006A717F">
            <w:pPr>
              <w:keepNext/>
              <w:keepLines/>
              <w:spacing w:before="60" w:after="60"/>
              <w:rPr>
                <w:sz w:val="18"/>
                <w:szCs w:val="18"/>
                <w:lang w:val="el-GR"/>
              </w:rPr>
            </w:pPr>
          </w:p>
        </w:tc>
        <w:tc>
          <w:tcPr>
            <w:tcW w:w="540" w:type="pct"/>
            <w:vAlign w:val="center"/>
          </w:tcPr>
          <w:p w14:paraId="0A1F7205" w14:textId="77777777" w:rsidR="006A717F" w:rsidRPr="00840707" w:rsidRDefault="006A717F" w:rsidP="006A717F">
            <w:pPr>
              <w:keepNext/>
              <w:keepLines/>
              <w:spacing w:before="60" w:after="60"/>
              <w:rPr>
                <w:sz w:val="18"/>
                <w:szCs w:val="18"/>
                <w:lang w:val="el-GR"/>
              </w:rPr>
            </w:pPr>
          </w:p>
        </w:tc>
        <w:tc>
          <w:tcPr>
            <w:tcW w:w="556" w:type="pct"/>
            <w:vAlign w:val="center"/>
          </w:tcPr>
          <w:p w14:paraId="7365D7D2" w14:textId="77777777" w:rsidR="006A717F" w:rsidRPr="00840707" w:rsidRDefault="006A717F" w:rsidP="006A717F">
            <w:pPr>
              <w:keepNext/>
              <w:keepLines/>
              <w:spacing w:before="60" w:after="60"/>
              <w:rPr>
                <w:sz w:val="18"/>
                <w:szCs w:val="18"/>
                <w:lang w:val="el-GR"/>
              </w:rPr>
            </w:pPr>
          </w:p>
        </w:tc>
      </w:tr>
      <w:tr w:rsidR="006A717F" w:rsidRPr="00C4217E" w14:paraId="4EFE9D2E" w14:textId="77777777" w:rsidTr="006A717F">
        <w:trPr>
          <w:trHeight w:val="284"/>
        </w:trPr>
        <w:tc>
          <w:tcPr>
            <w:tcW w:w="260" w:type="pct"/>
            <w:shd w:val="clear" w:color="auto" w:fill="A0A0A0"/>
            <w:vAlign w:val="center"/>
          </w:tcPr>
          <w:p w14:paraId="058AD901" w14:textId="77777777" w:rsidR="006A717F" w:rsidRPr="00840707" w:rsidRDefault="006A717F" w:rsidP="00C4217E">
            <w:pPr>
              <w:keepNext/>
              <w:keepLines/>
              <w:spacing w:before="60" w:after="60"/>
              <w:rPr>
                <w:sz w:val="18"/>
                <w:szCs w:val="18"/>
                <w:lang w:val="el-GR"/>
              </w:rPr>
            </w:pPr>
          </w:p>
        </w:tc>
        <w:tc>
          <w:tcPr>
            <w:tcW w:w="1422" w:type="pct"/>
            <w:shd w:val="clear" w:color="auto" w:fill="A0A0A0"/>
            <w:vAlign w:val="center"/>
          </w:tcPr>
          <w:p w14:paraId="3AB3A925" w14:textId="77777777" w:rsidR="006A717F" w:rsidRPr="00840707" w:rsidRDefault="006A717F" w:rsidP="00C4217E">
            <w:pPr>
              <w:pStyle w:val="afe"/>
              <w:keepNext/>
              <w:keepLines/>
              <w:spacing w:before="60" w:after="60"/>
              <w:rPr>
                <w:b/>
                <w:sz w:val="18"/>
                <w:szCs w:val="18"/>
                <w:lang w:val="el-GR"/>
              </w:rPr>
            </w:pPr>
            <w:r w:rsidRPr="00840707">
              <w:rPr>
                <w:b/>
                <w:sz w:val="18"/>
                <w:szCs w:val="18"/>
                <w:lang w:val="el-GR"/>
              </w:rPr>
              <w:t>ΓΕΝΙΚΟ ΣΥΝΟΛΟ</w:t>
            </w:r>
          </w:p>
        </w:tc>
        <w:tc>
          <w:tcPr>
            <w:tcW w:w="588" w:type="pct"/>
            <w:shd w:val="clear" w:color="auto" w:fill="A0A0A0"/>
          </w:tcPr>
          <w:p w14:paraId="5D59C4CE" w14:textId="77777777" w:rsidR="006A717F" w:rsidRPr="00840707" w:rsidRDefault="006A717F" w:rsidP="00C4217E">
            <w:pPr>
              <w:keepNext/>
              <w:keepLines/>
              <w:spacing w:before="60" w:after="60"/>
              <w:rPr>
                <w:sz w:val="18"/>
                <w:szCs w:val="18"/>
                <w:lang w:val="el-GR"/>
              </w:rPr>
            </w:pPr>
          </w:p>
        </w:tc>
        <w:tc>
          <w:tcPr>
            <w:tcW w:w="539" w:type="pct"/>
            <w:shd w:val="clear" w:color="auto" w:fill="A0A0A0"/>
          </w:tcPr>
          <w:p w14:paraId="13EBA66D" w14:textId="77777777" w:rsidR="006A717F" w:rsidRPr="00840707" w:rsidRDefault="006A717F" w:rsidP="00C4217E">
            <w:pPr>
              <w:keepNext/>
              <w:keepLines/>
              <w:spacing w:before="60" w:after="60"/>
              <w:rPr>
                <w:sz w:val="18"/>
                <w:szCs w:val="18"/>
                <w:lang w:val="el-GR"/>
              </w:rPr>
            </w:pPr>
          </w:p>
        </w:tc>
        <w:tc>
          <w:tcPr>
            <w:tcW w:w="539" w:type="pct"/>
            <w:shd w:val="clear" w:color="auto" w:fill="A0A0A0"/>
          </w:tcPr>
          <w:p w14:paraId="65067460" w14:textId="7E5B6982" w:rsidR="006A717F" w:rsidRPr="00840707" w:rsidRDefault="006A717F" w:rsidP="00C4217E">
            <w:pPr>
              <w:keepNext/>
              <w:keepLines/>
              <w:spacing w:before="60" w:after="60"/>
              <w:rPr>
                <w:sz w:val="18"/>
                <w:szCs w:val="18"/>
                <w:lang w:val="el-GR"/>
              </w:rPr>
            </w:pPr>
          </w:p>
        </w:tc>
        <w:tc>
          <w:tcPr>
            <w:tcW w:w="556" w:type="pct"/>
            <w:shd w:val="clear" w:color="auto" w:fill="A0A0A0"/>
            <w:vAlign w:val="center"/>
          </w:tcPr>
          <w:p w14:paraId="196CC99C" w14:textId="18AAA19B" w:rsidR="006A717F" w:rsidRPr="00840707" w:rsidRDefault="006A717F" w:rsidP="00C4217E">
            <w:pPr>
              <w:keepNext/>
              <w:keepLines/>
              <w:spacing w:before="60" w:after="60"/>
              <w:rPr>
                <w:sz w:val="18"/>
                <w:szCs w:val="18"/>
                <w:lang w:val="el-GR"/>
              </w:rPr>
            </w:pPr>
          </w:p>
        </w:tc>
        <w:tc>
          <w:tcPr>
            <w:tcW w:w="540" w:type="pct"/>
            <w:shd w:val="clear" w:color="auto" w:fill="A0A0A0"/>
            <w:vAlign w:val="center"/>
          </w:tcPr>
          <w:p w14:paraId="7D7F1EFD" w14:textId="77777777" w:rsidR="006A717F" w:rsidRPr="00840707" w:rsidRDefault="006A717F" w:rsidP="00C4217E">
            <w:pPr>
              <w:keepNext/>
              <w:keepLines/>
              <w:spacing w:before="60" w:after="60"/>
              <w:rPr>
                <w:sz w:val="18"/>
                <w:szCs w:val="18"/>
                <w:lang w:val="el-GR"/>
              </w:rPr>
            </w:pPr>
          </w:p>
        </w:tc>
        <w:tc>
          <w:tcPr>
            <w:tcW w:w="556" w:type="pct"/>
            <w:shd w:val="clear" w:color="auto" w:fill="A0A0A0"/>
            <w:vAlign w:val="center"/>
          </w:tcPr>
          <w:p w14:paraId="10D4CE64" w14:textId="07C3265B" w:rsidR="006A717F" w:rsidRPr="00075565" w:rsidRDefault="00075565" w:rsidP="00C4217E">
            <w:pPr>
              <w:keepNext/>
              <w:keepLines/>
              <w:spacing w:before="60" w:after="60"/>
              <w:rPr>
                <w:b/>
                <w:bCs/>
                <w:sz w:val="18"/>
                <w:szCs w:val="18"/>
                <w:lang w:val="el-GR"/>
              </w:rPr>
            </w:pPr>
            <w:r w:rsidRPr="00075565">
              <w:rPr>
                <w:b/>
                <w:bCs/>
                <w:sz w:val="18"/>
                <w:szCs w:val="18"/>
                <w:lang w:val="el-GR"/>
              </w:rPr>
              <w:t>(δ)</w:t>
            </w:r>
          </w:p>
        </w:tc>
      </w:tr>
    </w:tbl>
    <w:p w14:paraId="18E0D929" w14:textId="67C2103E" w:rsidR="00623457" w:rsidRDefault="00623457" w:rsidP="00623457">
      <w:pPr>
        <w:rPr>
          <w:b/>
        </w:rPr>
      </w:pPr>
      <w:bookmarkStart w:id="524" w:name="_Ref104352863"/>
      <w:bookmarkStart w:id="525" w:name="_Ref104352865"/>
      <w:bookmarkStart w:id="526" w:name="_Ref104352990"/>
      <w:bookmarkStart w:id="527" w:name="_Toc240445883"/>
      <w:bookmarkStart w:id="528" w:name="_Toc366852704"/>
      <w:bookmarkStart w:id="529" w:name="_Toc10632755"/>
      <w:bookmarkStart w:id="530" w:name="_Toc42167522"/>
    </w:p>
    <w:p w14:paraId="1AF60D8A" w14:textId="5C2DFC49" w:rsidR="00020974" w:rsidRDefault="00020974" w:rsidP="00623457">
      <w:pPr>
        <w:rPr>
          <w:b/>
          <w:lang w:val="el-GR"/>
        </w:rPr>
      </w:pPr>
      <w:r>
        <w:rPr>
          <w:b/>
          <w:lang w:val="el-GR"/>
        </w:rPr>
        <w:t>Θα πρέπει να διαγραφεί ο ανωτέρω πίνακας και να μείνει απλός πίνακας ως εξής</w:t>
      </w:r>
      <w:r w:rsidRPr="00524040">
        <w:rPr>
          <w:b/>
          <w:lang w:val="el-G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020974" w:rsidRPr="00C1399A" w14:paraId="517CFDFF" w14:textId="77777777" w:rsidTr="002C480A">
        <w:trPr>
          <w:cantSplit/>
          <w:trHeight w:val="1049"/>
        </w:trPr>
        <w:tc>
          <w:tcPr>
            <w:tcW w:w="260" w:type="pct"/>
            <w:shd w:val="pct15" w:color="auto" w:fill="FFFFFF"/>
            <w:vAlign w:val="center"/>
          </w:tcPr>
          <w:p w14:paraId="7FDC9A80" w14:textId="77777777" w:rsidR="00020974" w:rsidRPr="00840707" w:rsidRDefault="00020974" w:rsidP="002C480A">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4D202D71" w14:textId="77777777" w:rsidR="00020974" w:rsidRPr="00840707" w:rsidRDefault="00020974" w:rsidP="002C480A">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667C1526" w14:textId="77777777" w:rsidR="00020974" w:rsidRDefault="00020974" w:rsidP="002C480A">
            <w:pPr>
              <w:keepNext/>
              <w:keepLines/>
              <w:spacing w:before="60" w:after="60"/>
              <w:jc w:val="center"/>
              <w:rPr>
                <w:sz w:val="18"/>
                <w:szCs w:val="18"/>
                <w:lang w:val="el-GR"/>
              </w:rPr>
            </w:pPr>
          </w:p>
          <w:p w14:paraId="41444F7C" w14:textId="77777777" w:rsidR="00020974" w:rsidRPr="00840707" w:rsidRDefault="00020974" w:rsidP="002C480A">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74AA2B79" w14:textId="77777777" w:rsidR="00020974" w:rsidRDefault="00020974" w:rsidP="002C480A">
            <w:pPr>
              <w:keepNext/>
              <w:keepLines/>
              <w:spacing w:before="60" w:after="60"/>
              <w:jc w:val="center"/>
              <w:rPr>
                <w:sz w:val="18"/>
                <w:szCs w:val="18"/>
                <w:lang w:val="el-GR"/>
              </w:rPr>
            </w:pPr>
          </w:p>
          <w:p w14:paraId="3F52C295" w14:textId="77777777" w:rsidR="00020974" w:rsidRPr="00840707" w:rsidRDefault="00020974" w:rsidP="002C480A">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64FFB142" w14:textId="77777777" w:rsidR="00020974" w:rsidRPr="00840707" w:rsidRDefault="00020974" w:rsidP="002C480A">
            <w:pPr>
              <w:keepNext/>
              <w:keepLines/>
              <w:spacing w:before="60" w:after="60"/>
              <w:jc w:val="center"/>
              <w:rPr>
                <w:sz w:val="18"/>
                <w:szCs w:val="18"/>
                <w:lang w:val="el-GR"/>
              </w:rPr>
            </w:pPr>
            <w:r w:rsidRPr="00840707">
              <w:rPr>
                <w:sz w:val="18"/>
                <w:szCs w:val="18"/>
                <w:lang w:val="el-GR"/>
              </w:rPr>
              <w:t>ΣΥΝΟΛΙΚΗ ΑΞΙΑ ΕΡΓΟΥ</w:t>
            </w:r>
          </w:p>
          <w:p w14:paraId="404016BB" w14:textId="77777777" w:rsidR="00020974" w:rsidRPr="00840707" w:rsidRDefault="00020974" w:rsidP="002C480A">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75B4D108" w14:textId="77777777" w:rsidR="00020974" w:rsidRPr="00840707" w:rsidRDefault="00020974" w:rsidP="002C480A">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4C41C97" w14:textId="77777777" w:rsidR="00020974" w:rsidRPr="00840707" w:rsidRDefault="00020974" w:rsidP="002C480A">
            <w:pPr>
              <w:keepNext/>
              <w:keepLines/>
              <w:spacing w:before="60" w:after="60"/>
              <w:jc w:val="center"/>
              <w:rPr>
                <w:sz w:val="18"/>
                <w:szCs w:val="18"/>
                <w:lang w:val="el-GR"/>
              </w:rPr>
            </w:pPr>
            <w:r w:rsidRPr="00840707">
              <w:rPr>
                <w:sz w:val="18"/>
                <w:szCs w:val="18"/>
                <w:lang w:val="el-GR"/>
              </w:rPr>
              <w:t>ΣΥΝΟΛΙΚΗ ΑΞΙΑ ΕΡΓΟΥ</w:t>
            </w:r>
          </w:p>
          <w:p w14:paraId="628989EC" w14:textId="77777777" w:rsidR="00020974" w:rsidRPr="00840707" w:rsidRDefault="00020974" w:rsidP="002C480A">
            <w:pPr>
              <w:keepNext/>
              <w:keepLines/>
              <w:spacing w:before="60" w:after="60"/>
              <w:jc w:val="center"/>
              <w:rPr>
                <w:sz w:val="18"/>
                <w:szCs w:val="18"/>
                <w:lang w:val="el-GR"/>
              </w:rPr>
            </w:pPr>
            <w:r w:rsidRPr="00840707">
              <w:rPr>
                <w:sz w:val="18"/>
                <w:szCs w:val="18"/>
                <w:lang w:val="el-GR"/>
              </w:rPr>
              <w:t>ΜΕ ΦΠΑ [€]</w:t>
            </w:r>
          </w:p>
        </w:tc>
      </w:tr>
      <w:tr w:rsidR="00020974" w:rsidRPr="004C05F8" w14:paraId="0DC1B309" w14:textId="77777777" w:rsidTr="002C480A">
        <w:trPr>
          <w:trHeight w:val="284"/>
        </w:trPr>
        <w:tc>
          <w:tcPr>
            <w:tcW w:w="260" w:type="pct"/>
            <w:vAlign w:val="center"/>
          </w:tcPr>
          <w:p w14:paraId="4329029E" w14:textId="77777777" w:rsidR="00020974" w:rsidRPr="00840707" w:rsidRDefault="00020974" w:rsidP="002C480A">
            <w:pPr>
              <w:keepNext/>
              <w:keepLines/>
              <w:spacing w:before="60" w:after="60"/>
              <w:rPr>
                <w:sz w:val="18"/>
                <w:szCs w:val="18"/>
                <w:lang w:val="el-GR"/>
              </w:rPr>
            </w:pPr>
            <w:r w:rsidRPr="00840707">
              <w:rPr>
                <w:sz w:val="18"/>
                <w:szCs w:val="18"/>
                <w:lang w:val="el-GR"/>
              </w:rPr>
              <w:t>1</w:t>
            </w:r>
          </w:p>
        </w:tc>
        <w:tc>
          <w:tcPr>
            <w:tcW w:w="1618" w:type="pct"/>
            <w:vAlign w:val="center"/>
          </w:tcPr>
          <w:p w14:paraId="17563F38" w14:textId="6CAB634F" w:rsidR="00020974" w:rsidRPr="00020974" w:rsidRDefault="00020974" w:rsidP="002C480A">
            <w:pPr>
              <w:keepNext/>
              <w:keepLines/>
              <w:spacing w:before="60" w:after="60"/>
              <w:rPr>
                <w:sz w:val="18"/>
                <w:szCs w:val="18"/>
                <w:lang w:val="el-GR"/>
              </w:rPr>
            </w:pPr>
            <w:r>
              <w:rPr>
                <w:sz w:val="18"/>
                <w:szCs w:val="18"/>
                <w:lang w:val="el-GR"/>
              </w:rPr>
              <w:t>Τιτλοι παραδοτέων</w:t>
            </w:r>
          </w:p>
        </w:tc>
        <w:tc>
          <w:tcPr>
            <w:tcW w:w="624" w:type="pct"/>
          </w:tcPr>
          <w:p w14:paraId="62C3F652" w14:textId="77777777" w:rsidR="00020974" w:rsidRPr="00840707" w:rsidRDefault="00020974" w:rsidP="002C480A">
            <w:pPr>
              <w:keepNext/>
              <w:keepLines/>
              <w:spacing w:before="60" w:after="60"/>
              <w:rPr>
                <w:sz w:val="18"/>
                <w:szCs w:val="18"/>
                <w:lang w:val="el-GR"/>
              </w:rPr>
            </w:pPr>
          </w:p>
        </w:tc>
        <w:tc>
          <w:tcPr>
            <w:tcW w:w="624" w:type="pct"/>
          </w:tcPr>
          <w:p w14:paraId="12CDA3B9" w14:textId="77777777" w:rsidR="00020974" w:rsidRPr="00840707" w:rsidRDefault="00020974" w:rsidP="002C480A">
            <w:pPr>
              <w:keepNext/>
              <w:keepLines/>
              <w:spacing w:before="60" w:after="60"/>
              <w:rPr>
                <w:sz w:val="18"/>
                <w:szCs w:val="18"/>
                <w:lang w:val="el-GR"/>
              </w:rPr>
            </w:pPr>
          </w:p>
        </w:tc>
        <w:tc>
          <w:tcPr>
            <w:tcW w:w="624" w:type="pct"/>
            <w:vAlign w:val="center"/>
          </w:tcPr>
          <w:p w14:paraId="760EB450" w14:textId="77777777" w:rsidR="00020974" w:rsidRPr="00840707" w:rsidRDefault="00020974" w:rsidP="002C480A">
            <w:pPr>
              <w:keepNext/>
              <w:keepLines/>
              <w:spacing w:before="60" w:after="60"/>
              <w:rPr>
                <w:sz w:val="18"/>
                <w:szCs w:val="18"/>
                <w:lang w:val="el-GR"/>
              </w:rPr>
            </w:pPr>
          </w:p>
        </w:tc>
        <w:tc>
          <w:tcPr>
            <w:tcW w:w="626" w:type="pct"/>
            <w:vAlign w:val="center"/>
          </w:tcPr>
          <w:p w14:paraId="2D28658A" w14:textId="77777777" w:rsidR="00020974" w:rsidRPr="00840707" w:rsidRDefault="00020974" w:rsidP="002C480A">
            <w:pPr>
              <w:keepNext/>
              <w:keepLines/>
              <w:spacing w:before="60" w:after="60"/>
              <w:rPr>
                <w:sz w:val="18"/>
                <w:szCs w:val="18"/>
                <w:lang w:val="el-GR"/>
              </w:rPr>
            </w:pPr>
          </w:p>
        </w:tc>
        <w:tc>
          <w:tcPr>
            <w:tcW w:w="624" w:type="pct"/>
            <w:vAlign w:val="center"/>
          </w:tcPr>
          <w:p w14:paraId="01CC1802" w14:textId="77777777" w:rsidR="00020974" w:rsidRPr="00840707" w:rsidRDefault="00020974" w:rsidP="002C480A">
            <w:pPr>
              <w:keepNext/>
              <w:keepLines/>
              <w:spacing w:before="60" w:after="60"/>
              <w:rPr>
                <w:sz w:val="18"/>
                <w:szCs w:val="18"/>
                <w:lang w:val="el-GR"/>
              </w:rPr>
            </w:pPr>
          </w:p>
        </w:tc>
      </w:tr>
      <w:tr w:rsidR="00020974" w:rsidRPr="003C0BF1" w14:paraId="6737FC7E" w14:textId="77777777" w:rsidTr="002C480A">
        <w:trPr>
          <w:trHeight w:val="284"/>
        </w:trPr>
        <w:tc>
          <w:tcPr>
            <w:tcW w:w="260" w:type="pct"/>
            <w:vAlign w:val="center"/>
          </w:tcPr>
          <w:p w14:paraId="5AFE1D7D" w14:textId="77777777" w:rsidR="00020974" w:rsidRPr="00840707" w:rsidRDefault="00020974" w:rsidP="002C480A">
            <w:pPr>
              <w:keepNext/>
              <w:keepLines/>
              <w:spacing w:before="60" w:after="60"/>
              <w:rPr>
                <w:sz w:val="18"/>
                <w:szCs w:val="18"/>
                <w:lang w:val="el-GR"/>
              </w:rPr>
            </w:pPr>
            <w:r>
              <w:rPr>
                <w:sz w:val="18"/>
                <w:szCs w:val="18"/>
                <w:lang w:val="el-GR"/>
              </w:rPr>
              <w:t>2</w:t>
            </w:r>
          </w:p>
        </w:tc>
        <w:tc>
          <w:tcPr>
            <w:tcW w:w="1618" w:type="pct"/>
            <w:vAlign w:val="center"/>
          </w:tcPr>
          <w:p w14:paraId="61BE1E3F" w14:textId="5D60C0C0" w:rsidR="00020974" w:rsidRPr="003E609D" w:rsidRDefault="00020974" w:rsidP="002C480A">
            <w:pPr>
              <w:keepNext/>
              <w:keepLines/>
              <w:spacing w:before="60" w:after="60"/>
              <w:rPr>
                <w:sz w:val="18"/>
                <w:szCs w:val="18"/>
                <w:lang w:val="el-GR"/>
              </w:rPr>
            </w:pPr>
          </w:p>
        </w:tc>
        <w:tc>
          <w:tcPr>
            <w:tcW w:w="624" w:type="pct"/>
          </w:tcPr>
          <w:p w14:paraId="559B4EEC" w14:textId="77777777" w:rsidR="00020974" w:rsidRPr="00840707" w:rsidRDefault="00020974" w:rsidP="002C480A">
            <w:pPr>
              <w:keepNext/>
              <w:keepLines/>
              <w:spacing w:before="60" w:after="60"/>
              <w:rPr>
                <w:sz w:val="18"/>
                <w:szCs w:val="18"/>
                <w:lang w:val="el-GR"/>
              </w:rPr>
            </w:pPr>
          </w:p>
        </w:tc>
        <w:tc>
          <w:tcPr>
            <w:tcW w:w="624" w:type="pct"/>
          </w:tcPr>
          <w:p w14:paraId="422F8D20" w14:textId="77777777" w:rsidR="00020974" w:rsidRPr="00840707" w:rsidRDefault="00020974" w:rsidP="002C480A">
            <w:pPr>
              <w:keepNext/>
              <w:keepLines/>
              <w:spacing w:before="60" w:after="60"/>
              <w:rPr>
                <w:sz w:val="18"/>
                <w:szCs w:val="18"/>
                <w:lang w:val="el-GR"/>
              </w:rPr>
            </w:pPr>
          </w:p>
        </w:tc>
        <w:tc>
          <w:tcPr>
            <w:tcW w:w="624" w:type="pct"/>
            <w:vAlign w:val="center"/>
          </w:tcPr>
          <w:p w14:paraId="3545D2DA" w14:textId="77777777" w:rsidR="00020974" w:rsidRPr="00840707" w:rsidRDefault="00020974" w:rsidP="002C480A">
            <w:pPr>
              <w:keepNext/>
              <w:keepLines/>
              <w:spacing w:before="60" w:after="60"/>
              <w:rPr>
                <w:sz w:val="18"/>
                <w:szCs w:val="18"/>
                <w:lang w:val="el-GR"/>
              </w:rPr>
            </w:pPr>
          </w:p>
        </w:tc>
        <w:tc>
          <w:tcPr>
            <w:tcW w:w="626" w:type="pct"/>
            <w:vAlign w:val="center"/>
          </w:tcPr>
          <w:p w14:paraId="52B6C0F2" w14:textId="77777777" w:rsidR="00020974" w:rsidRPr="00840707" w:rsidRDefault="00020974" w:rsidP="002C480A">
            <w:pPr>
              <w:keepNext/>
              <w:keepLines/>
              <w:spacing w:before="60" w:after="60"/>
              <w:rPr>
                <w:sz w:val="18"/>
                <w:szCs w:val="18"/>
                <w:lang w:val="el-GR"/>
              </w:rPr>
            </w:pPr>
          </w:p>
        </w:tc>
        <w:tc>
          <w:tcPr>
            <w:tcW w:w="624" w:type="pct"/>
            <w:vAlign w:val="center"/>
          </w:tcPr>
          <w:p w14:paraId="4814F641" w14:textId="77777777" w:rsidR="00020974" w:rsidRPr="00840707" w:rsidRDefault="00020974" w:rsidP="002C480A">
            <w:pPr>
              <w:keepNext/>
              <w:keepLines/>
              <w:spacing w:before="60" w:after="60"/>
              <w:rPr>
                <w:sz w:val="18"/>
                <w:szCs w:val="18"/>
                <w:lang w:val="el-GR"/>
              </w:rPr>
            </w:pPr>
          </w:p>
        </w:tc>
      </w:tr>
      <w:tr w:rsidR="00020974" w:rsidRPr="003E609D" w14:paraId="62C6635F" w14:textId="77777777" w:rsidTr="002C480A">
        <w:trPr>
          <w:trHeight w:val="284"/>
        </w:trPr>
        <w:tc>
          <w:tcPr>
            <w:tcW w:w="260" w:type="pct"/>
            <w:vAlign w:val="center"/>
          </w:tcPr>
          <w:p w14:paraId="69DE68A7" w14:textId="77777777" w:rsidR="00020974" w:rsidRDefault="00020974" w:rsidP="002C480A">
            <w:pPr>
              <w:keepNext/>
              <w:keepLines/>
              <w:spacing w:before="60" w:after="60"/>
              <w:rPr>
                <w:sz w:val="18"/>
                <w:szCs w:val="18"/>
                <w:lang w:val="el-GR"/>
              </w:rPr>
            </w:pPr>
            <w:r>
              <w:rPr>
                <w:sz w:val="18"/>
                <w:szCs w:val="18"/>
                <w:lang w:val="el-GR"/>
              </w:rPr>
              <w:t>3</w:t>
            </w:r>
          </w:p>
        </w:tc>
        <w:tc>
          <w:tcPr>
            <w:tcW w:w="1618" w:type="pct"/>
            <w:vAlign w:val="center"/>
          </w:tcPr>
          <w:p w14:paraId="1461CAAD" w14:textId="37C409C5" w:rsidR="00020974" w:rsidRPr="003E609D" w:rsidRDefault="00020974" w:rsidP="002C480A">
            <w:pPr>
              <w:keepNext/>
              <w:keepLines/>
              <w:spacing w:before="60" w:after="60"/>
              <w:rPr>
                <w:sz w:val="18"/>
                <w:szCs w:val="18"/>
                <w:lang w:val="el-GR"/>
              </w:rPr>
            </w:pPr>
          </w:p>
        </w:tc>
        <w:tc>
          <w:tcPr>
            <w:tcW w:w="624" w:type="pct"/>
          </w:tcPr>
          <w:p w14:paraId="06A919EE" w14:textId="77777777" w:rsidR="00020974" w:rsidRPr="00840707" w:rsidRDefault="00020974" w:rsidP="002C480A">
            <w:pPr>
              <w:keepNext/>
              <w:keepLines/>
              <w:spacing w:before="60" w:after="60"/>
              <w:rPr>
                <w:sz w:val="18"/>
                <w:szCs w:val="18"/>
                <w:lang w:val="el-GR"/>
              </w:rPr>
            </w:pPr>
          </w:p>
        </w:tc>
        <w:tc>
          <w:tcPr>
            <w:tcW w:w="624" w:type="pct"/>
          </w:tcPr>
          <w:p w14:paraId="20547317" w14:textId="77777777" w:rsidR="00020974" w:rsidRPr="00840707" w:rsidRDefault="00020974" w:rsidP="002C480A">
            <w:pPr>
              <w:keepNext/>
              <w:keepLines/>
              <w:spacing w:before="60" w:after="60"/>
              <w:rPr>
                <w:sz w:val="18"/>
                <w:szCs w:val="18"/>
                <w:lang w:val="el-GR"/>
              </w:rPr>
            </w:pPr>
          </w:p>
        </w:tc>
        <w:tc>
          <w:tcPr>
            <w:tcW w:w="624" w:type="pct"/>
            <w:vAlign w:val="center"/>
          </w:tcPr>
          <w:p w14:paraId="62CFF299" w14:textId="77777777" w:rsidR="00020974" w:rsidRPr="00840707" w:rsidRDefault="00020974" w:rsidP="002C480A">
            <w:pPr>
              <w:keepNext/>
              <w:keepLines/>
              <w:spacing w:before="60" w:after="60"/>
              <w:rPr>
                <w:sz w:val="18"/>
                <w:szCs w:val="18"/>
                <w:lang w:val="el-GR"/>
              </w:rPr>
            </w:pPr>
          </w:p>
        </w:tc>
        <w:tc>
          <w:tcPr>
            <w:tcW w:w="626" w:type="pct"/>
            <w:vAlign w:val="center"/>
          </w:tcPr>
          <w:p w14:paraId="5E9ACF17" w14:textId="77777777" w:rsidR="00020974" w:rsidRPr="00840707" w:rsidRDefault="00020974" w:rsidP="002C480A">
            <w:pPr>
              <w:keepNext/>
              <w:keepLines/>
              <w:spacing w:before="60" w:after="60"/>
              <w:rPr>
                <w:sz w:val="18"/>
                <w:szCs w:val="18"/>
                <w:lang w:val="el-GR"/>
              </w:rPr>
            </w:pPr>
          </w:p>
        </w:tc>
        <w:tc>
          <w:tcPr>
            <w:tcW w:w="624" w:type="pct"/>
            <w:vAlign w:val="center"/>
          </w:tcPr>
          <w:p w14:paraId="74079AB1" w14:textId="77777777" w:rsidR="00020974" w:rsidRPr="00840707" w:rsidRDefault="00020974" w:rsidP="002C480A">
            <w:pPr>
              <w:keepNext/>
              <w:keepLines/>
              <w:spacing w:before="60" w:after="60"/>
              <w:rPr>
                <w:sz w:val="18"/>
                <w:szCs w:val="18"/>
                <w:lang w:val="el-GR"/>
              </w:rPr>
            </w:pPr>
          </w:p>
        </w:tc>
      </w:tr>
      <w:tr w:rsidR="00020974" w:rsidRPr="00C4217E" w14:paraId="01BB4FA4" w14:textId="77777777" w:rsidTr="002C480A">
        <w:trPr>
          <w:trHeight w:val="284"/>
        </w:trPr>
        <w:tc>
          <w:tcPr>
            <w:tcW w:w="260" w:type="pct"/>
            <w:shd w:val="clear" w:color="auto" w:fill="A0A0A0"/>
            <w:vAlign w:val="center"/>
          </w:tcPr>
          <w:p w14:paraId="6FDF2314" w14:textId="77777777" w:rsidR="00020974" w:rsidRPr="00840707" w:rsidRDefault="00020974" w:rsidP="002C480A">
            <w:pPr>
              <w:keepNext/>
              <w:keepLines/>
              <w:spacing w:before="60" w:after="60"/>
              <w:rPr>
                <w:sz w:val="18"/>
                <w:szCs w:val="18"/>
                <w:lang w:val="el-GR"/>
              </w:rPr>
            </w:pPr>
          </w:p>
        </w:tc>
        <w:tc>
          <w:tcPr>
            <w:tcW w:w="1618" w:type="pct"/>
            <w:shd w:val="clear" w:color="auto" w:fill="A0A0A0"/>
            <w:vAlign w:val="center"/>
          </w:tcPr>
          <w:p w14:paraId="5E51A1DC" w14:textId="77777777" w:rsidR="00020974" w:rsidRPr="00840707" w:rsidRDefault="00020974" w:rsidP="002C480A">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7CBB6ED4" w14:textId="77777777" w:rsidR="00020974" w:rsidRPr="00840707" w:rsidRDefault="00020974" w:rsidP="002C480A">
            <w:pPr>
              <w:keepNext/>
              <w:keepLines/>
              <w:spacing w:before="60" w:after="60"/>
              <w:rPr>
                <w:sz w:val="18"/>
                <w:szCs w:val="18"/>
                <w:lang w:val="el-GR"/>
              </w:rPr>
            </w:pPr>
          </w:p>
        </w:tc>
        <w:tc>
          <w:tcPr>
            <w:tcW w:w="624" w:type="pct"/>
            <w:shd w:val="clear" w:color="auto" w:fill="A0A0A0"/>
          </w:tcPr>
          <w:p w14:paraId="3D97A929" w14:textId="77777777" w:rsidR="00020974" w:rsidRPr="00840707" w:rsidRDefault="00020974" w:rsidP="002C480A">
            <w:pPr>
              <w:keepNext/>
              <w:keepLines/>
              <w:spacing w:before="60" w:after="60"/>
              <w:rPr>
                <w:sz w:val="18"/>
                <w:szCs w:val="18"/>
                <w:lang w:val="el-GR"/>
              </w:rPr>
            </w:pPr>
          </w:p>
        </w:tc>
        <w:tc>
          <w:tcPr>
            <w:tcW w:w="624" w:type="pct"/>
            <w:shd w:val="clear" w:color="auto" w:fill="A0A0A0"/>
            <w:vAlign w:val="center"/>
          </w:tcPr>
          <w:p w14:paraId="7E416454" w14:textId="77777777" w:rsidR="00020974" w:rsidRPr="00840707" w:rsidRDefault="00020974" w:rsidP="002C480A">
            <w:pPr>
              <w:keepNext/>
              <w:keepLines/>
              <w:spacing w:before="60" w:after="60"/>
              <w:rPr>
                <w:sz w:val="18"/>
                <w:szCs w:val="18"/>
                <w:lang w:val="el-GR"/>
              </w:rPr>
            </w:pPr>
          </w:p>
        </w:tc>
        <w:tc>
          <w:tcPr>
            <w:tcW w:w="626" w:type="pct"/>
            <w:shd w:val="clear" w:color="auto" w:fill="A0A0A0"/>
            <w:vAlign w:val="center"/>
          </w:tcPr>
          <w:p w14:paraId="2DB2F3F0" w14:textId="77777777" w:rsidR="00020974" w:rsidRPr="00840707" w:rsidRDefault="00020974" w:rsidP="002C480A">
            <w:pPr>
              <w:keepNext/>
              <w:keepLines/>
              <w:spacing w:before="60" w:after="60"/>
              <w:rPr>
                <w:sz w:val="18"/>
                <w:szCs w:val="18"/>
                <w:lang w:val="el-GR"/>
              </w:rPr>
            </w:pPr>
          </w:p>
        </w:tc>
        <w:tc>
          <w:tcPr>
            <w:tcW w:w="624" w:type="pct"/>
            <w:shd w:val="clear" w:color="auto" w:fill="A0A0A0"/>
            <w:vAlign w:val="center"/>
          </w:tcPr>
          <w:p w14:paraId="4544F6C2" w14:textId="77777777" w:rsidR="00020974" w:rsidRPr="00840707" w:rsidRDefault="00020974" w:rsidP="002C480A">
            <w:pPr>
              <w:keepNext/>
              <w:keepLines/>
              <w:spacing w:before="60" w:after="60"/>
              <w:rPr>
                <w:sz w:val="18"/>
                <w:szCs w:val="18"/>
                <w:lang w:val="el-GR"/>
              </w:rPr>
            </w:pPr>
          </w:p>
        </w:tc>
      </w:tr>
    </w:tbl>
    <w:p w14:paraId="6B346232" w14:textId="77777777" w:rsidR="00020974" w:rsidRPr="00524040" w:rsidRDefault="00020974" w:rsidP="00623457">
      <w:pPr>
        <w:rPr>
          <w:b/>
          <w:lang w:val="en-US"/>
        </w:rPr>
      </w:pPr>
    </w:p>
    <w:bookmarkEnd w:id="524"/>
    <w:bookmarkEnd w:id="525"/>
    <w:bookmarkEnd w:id="526"/>
    <w:bookmarkEnd w:id="527"/>
    <w:bookmarkEnd w:id="528"/>
    <w:bookmarkEnd w:id="529"/>
    <w:bookmarkEnd w:id="530"/>
    <w:p w14:paraId="16E04C19" w14:textId="77777777" w:rsidR="00623457" w:rsidRDefault="00623457" w:rsidP="00623457">
      <w:pPr>
        <w:rPr>
          <w:lang w:val="el-GR"/>
        </w:rPr>
      </w:pPr>
    </w:p>
    <w:p w14:paraId="6784A461" w14:textId="1CBCED17" w:rsidR="006A717F" w:rsidRPr="00603221" w:rsidRDefault="006A717F" w:rsidP="00623457">
      <w:pPr>
        <w:rPr>
          <w:lang w:val="el-GR"/>
        </w:rPr>
        <w:sectPr w:rsidR="006A717F" w:rsidRPr="00603221" w:rsidSect="00DF02B0">
          <w:headerReference w:type="first" r:id="rId34"/>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1" w:name="_Ref494118533"/>
      <w:bookmarkStart w:id="532" w:name="_Ref40984039"/>
      <w:bookmarkStart w:id="533" w:name="_Toc97194386"/>
      <w:bookmarkStart w:id="534" w:name="_Toc97194490"/>
      <w:bookmarkStart w:id="535" w:name="_Toc123136381"/>
      <w:bookmarkStart w:id="53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1"/>
      <w:bookmarkEnd w:id="532"/>
      <w:bookmarkEnd w:id="533"/>
      <w:bookmarkEnd w:id="534"/>
      <w:bookmarkEnd w:id="535"/>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30"/>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6"/>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7" w:name="_Ref496623895"/>
      <w:bookmarkStart w:id="538" w:name="_Ref496624676"/>
      <w:bookmarkStart w:id="539" w:name="_Ref496625135"/>
      <w:bookmarkStart w:id="540" w:name="_Toc97194387"/>
      <w:bookmarkStart w:id="541"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2" w:name="_Toc123136382"/>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7"/>
      <w:bookmarkEnd w:id="538"/>
      <w:bookmarkEnd w:id="539"/>
      <w:bookmarkEnd w:id="540"/>
      <w:bookmarkEnd w:id="541"/>
      <w:bookmarkEnd w:id="542"/>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43" w:name="_Toc43634808"/>
      <w:bookmarkStart w:id="544" w:name="_Toc44821188"/>
      <w:bookmarkStart w:id="545" w:name="_Toc48552980"/>
      <w:bookmarkStart w:id="546" w:name="_Toc49073807"/>
      <w:bookmarkStart w:id="547" w:name="_Toc62559079"/>
      <w:bookmarkStart w:id="548" w:name="_Toc487799701"/>
      <w:bookmarkStart w:id="549" w:name="_Toc97194388"/>
      <w:bookmarkStart w:id="550" w:name="_Toc97194492"/>
      <w:bookmarkStart w:id="551" w:name="_Toc123136383"/>
      <w:r w:rsidRPr="00603221">
        <w:rPr>
          <w:rFonts w:cs="Tahoma"/>
          <w:szCs w:val="22"/>
          <w:u w:val="single"/>
          <w:lang w:val="el-GR"/>
        </w:rPr>
        <w:t>Εγγυητική Επιστολή Συμμετοχής</w:t>
      </w:r>
      <w:bookmarkEnd w:id="543"/>
      <w:bookmarkEnd w:id="544"/>
      <w:bookmarkEnd w:id="545"/>
      <w:bookmarkEnd w:id="546"/>
      <w:bookmarkEnd w:id="547"/>
      <w:bookmarkEnd w:id="548"/>
      <w:bookmarkEnd w:id="549"/>
      <w:bookmarkEnd w:id="550"/>
      <w:bookmarkEnd w:id="55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2085B06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52" w:name="_Hlk67671899"/>
      <w:r w:rsidRPr="00965A34">
        <w:rPr>
          <w:lang w:val="el-GR" w:eastAsia="el-GR"/>
        </w:rPr>
        <w:t xml:space="preserve">σύμφωνα με την παρ. </w:t>
      </w:r>
      <w:r w:rsidR="004A3382" w:rsidRPr="00965A34">
        <w:rPr>
          <w:b/>
          <w:bCs/>
          <w:lang w:val="el-GR"/>
        </w:rPr>
        <w:fldChar w:fldCharType="begin"/>
      </w:r>
      <w:r w:rsidR="004A3382" w:rsidRPr="00965A34">
        <w:rPr>
          <w:lang w:val="el-GR" w:eastAsia="el-GR"/>
        </w:rPr>
        <w:instrText xml:space="preserve"> REF _Ref496542081 \r \h </w:instrText>
      </w:r>
      <w:r w:rsidR="00DF02B0" w:rsidRPr="00965A34">
        <w:rPr>
          <w:b/>
          <w:bCs/>
          <w:lang w:val="el-GR"/>
        </w:rPr>
        <w:instrText xml:space="preserve"> \* MERGEFORMAT </w:instrText>
      </w:r>
      <w:r w:rsidR="004A3382" w:rsidRPr="00965A34">
        <w:rPr>
          <w:b/>
          <w:bCs/>
          <w:lang w:val="el-GR"/>
        </w:rPr>
      </w:r>
      <w:r w:rsidR="004A3382" w:rsidRPr="00965A34">
        <w:rPr>
          <w:b/>
          <w:bCs/>
          <w:lang w:val="el-GR"/>
        </w:rPr>
        <w:fldChar w:fldCharType="separate"/>
      </w:r>
      <w:r w:rsidR="000342D7">
        <w:rPr>
          <w:lang w:val="el-GR" w:eastAsia="el-GR"/>
        </w:rPr>
        <w:t>2.2.2</w:t>
      </w:r>
      <w:r w:rsidR="004A3382" w:rsidRPr="00965A34">
        <w:rPr>
          <w:b/>
          <w:bCs/>
          <w:lang w:val="el-GR"/>
        </w:rPr>
        <w:fldChar w:fldCharType="end"/>
      </w:r>
      <w:r w:rsidR="004A3382" w:rsidRPr="00965A34">
        <w:rPr>
          <w:lang w:val="el-GR" w:eastAsia="el-GR"/>
        </w:rPr>
        <w:t xml:space="preserve"> της παρούσας </w:t>
      </w:r>
      <w:r w:rsidRPr="00965A34">
        <w:rPr>
          <w:lang w:val="el-GR" w:eastAsia="el-GR"/>
        </w:rPr>
        <w:t xml:space="preserve">, </w:t>
      </w:r>
      <w:bookmarkEnd w:id="552"/>
      <w:r w:rsidRPr="00965A34">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53" w:name="_Toc97194389"/>
      <w:bookmarkStart w:id="554" w:name="_Toc97194493"/>
      <w:bookmarkStart w:id="555" w:name="_Toc123136384"/>
      <w:r w:rsidRPr="00603221">
        <w:rPr>
          <w:rFonts w:cs="Tahoma"/>
          <w:szCs w:val="22"/>
          <w:u w:val="single"/>
          <w:lang w:val="el-GR"/>
        </w:rPr>
        <w:lastRenderedPageBreak/>
        <w:t>Εγγυητική Επιστολή Καλής Εκτέλεσης</w:t>
      </w:r>
      <w:bookmarkEnd w:id="553"/>
      <w:bookmarkEnd w:id="554"/>
      <w:bookmarkEnd w:id="55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6" w:name="_Toc336420407"/>
      <w:r w:rsidRPr="00603221">
        <w:rPr>
          <w:lang w:val="el-GR"/>
        </w:rPr>
        <w:t>ΕΚΔΟΤΗΣ (Πλήρης επωνυμία).......................................................................</w:t>
      </w:r>
      <w:bookmarkEnd w:id="55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DFBC55F" w:rsidR="007A7DCA" w:rsidRPr="00603221" w:rsidRDefault="007A7DCA" w:rsidP="007A7DCA">
      <w:pPr>
        <w:rPr>
          <w:lang w:val="el-GR"/>
        </w:rPr>
      </w:pPr>
      <w:r w:rsidRPr="00603221">
        <w:rPr>
          <w:lang w:val="el-GR"/>
        </w:rPr>
        <w:t xml:space="preserve">Η παρούσα ισχύει μέχρι και την ............... </w:t>
      </w:r>
      <w:bookmarkStart w:id="55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342D7">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5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pPr>
        <w:pStyle w:val="3"/>
        <w:numPr>
          <w:ilvl w:val="0"/>
          <w:numId w:val="8"/>
        </w:numPr>
        <w:rPr>
          <w:rFonts w:cs="Tahoma"/>
          <w:szCs w:val="22"/>
          <w:lang w:val="el-GR" w:eastAsia="el-GR"/>
        </w:rPr>
      </w:pPr>
      <w:bookmarkStart w:id="558" w:name="_Toc97194390"/>
      <w:bookmarkStart w:id="559" w:name="_Toc97194494"/>
      <w:bookmarkStart w:id="560" w:name="_Toc123136385"/>
      <w:bookmarkStart w:id="561" w:name="_Hlk67672044"/>
      <w:r w:rsidRPr="00603221">
        <w:rPr>
          <w:rFonts w:cs="Tahoma"/>
          <w:szCs w:val="22"/>
          <w:lang w:val="el-GR" w:eastAsia="el-GR"/>
        </w:rPr>
        <w:lastRenderedPageBreak/>
        <w:t>Εγγυητική Επιστολή Προκαταβολής</w:t>
      </w:r>
      <w:bookmarkEnd w:id="558"/>
      <w:bookmarkEnd w:id="559"/>
      <w:bookmarkEnd w:id="560"/>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562"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E124242"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342D7">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lastRenderedPageBreak/>
        <w:t>(Εξουσιοδοτημένη υπογραφή)</w:t>
      </w:r>
    </w:p>
    <w:p w14:paraId="2743ECB8" w14:textId="597DAC6C" w:rsidR="00E75240" w:rsidRPr="00A93898" w:rsidRDefault="007E000B">
      <w:pPr>
        <w:pStyle w:val="3"/>
        <w:numPr>
          <w:ilvl w:val="0"/>
          <w:numId w:val="8"/>
        </w:numPr>
        <w:rPr>
          <w:rFonts w:cs="Tahoma"/>
          <w:lang w:val="el-GR"/>
        </w:rPr>
      </w:pPr>
      <w:bookmarkStart w:id="563" w:name="_Toc97194391"/>
      <w:bookmarkStart w:id="564" w:name="_Toc97194495"/>
      <w:bookmarkStart w:id="565" w:name="_Toc97194593"/>
      <w:bookmarkStart w:id="566" w:name="_Toc97194691"/>
      <w:bookmarkStart w:id="567" w:name="_Toc97194796"/>
      <w:bookmarkStart w:id="568" w:name="_Toc97194893"/>
      <w:bookmarkStart w:id="569" w:name="_Toc97194987"/>
      <w:bookmarkStart w:id="570" w:name="_Toc97195081"/>
      <w:bookmarkStart w:id="571" w:name="_Toc97195175"/>
      <w:bookmarkStart w:id="572" w:name="_Toc97195270"/>
      <w:bookmarkStart w:id="573" w:name="_Toc97195439"/>
      <w:bookmarkStart w:id="574" w:name="_Toc97195608"/>
      <w:bookmarkStart w:id="575" w:name="_Toc97196988"/>
      <w:bookmarkStart w:id="576" w:name="_Toc97197151"/>
      <w:bookmarkStart w:id="577" w:name="_Toc97197313"/>
      <w:bookmarkStart w:id="578" w:name="_Toc97197577"/>
      <w:bookmarkStart w:id="579" w:name="_Toc97197829"/>
      <w:bookmarkStart w:id="580" w:name="_Toc97198113"/>
      <w:bookmarkStart w:id="581" w:name="_Toc97198272"/>
      <w:bookmarkStart w:id="582" w:name="_Toc97200874"/>
      <w:bookmarkStart w:id="583" w:name="_Toc97201033"/>
      <w:bookmarkStart w:id="584" w:name="_Toc97203485"/>
      <w:bookmarkStart w:id="585" w:name="_Toc97204776"/>
      <w:bookmarkStart w:id="586" w:name="_Toc97205029"/>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842CDC">
        <w:rPr>
          <w:lang w:val="el-GR" w:eastAsia="el-GR"/>
        </w:rPr>
        <w:br w:type="page"/>
      </w:r>
      <w:bookmarkStart w:id="587" w:name="_Toc97194393"/>
      <w:bookmarkStart w:id="588" w:name="_Toc97194497"/>
      <w:bookmarkStart w:id="589" w:name="_Toc123136386"/>
      <w:bookmarkEnd w:id="561"/>
      <w:bookmarkEnd w:id="562"/>
      <w:r w:rsidR="00754574">
        <w:rPr>
          <w:rFonts w:cs="Tahoma"/>
          <w:lang w:val="el-GR"/>
        </w:rPr>
        <w:lastRenderedPageBreak/>
        <w:t xml:space="preserve">ΠΑΡΑΡΤΗΜΑ </w:t>
      </w:r>
      <w:r w:rsidR="00754574">
        <w:rPr>
          <w:rFonts w:cs="Tahoma"/>
          <w:lang w:val="en-US"/>
        </w:rPr>
        <w:t>IX</w:t>
      </w:r>
      <w:r w:rsidR="00E75240" w:rsidRPr="00A93898">
        <w:rPr>
          <w:rFonts w:cs="Tahoma"/>
          <w:lang w:val="el-GR"/>
        </w:rPr>
        <w:t>– ΕΝΗΜΕΡΩΣΗ ΓΙΑ ΤΗΝ ΕΠΕΞΕΡΓΑΣΙΑ ΠΡΟΣΩΠΙΚΩΝ ΔΕΔΟΜΕΝΩΝ</w:t>
      </w:r>
      <w:bookmarkEnd w:id="587"/>
      <w:bookmarkEnd w:id="588"/>
      <w:bookmarkEnd w:id="58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90" w:name="_Ref118477993"/>
      <w:bookmarkStart w:id="591" w:name="_Toc123136387"/>
      <w:bookmarkStart w:id="59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90"/>
      <w:bookmarkEnd w:id="59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9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32A2" w14:textId="77777777" w:rsidR="003D4F38" w:rsidRDefault="003D4F38">
      <w:pPr>
        <w:spacing w:after="0"/>
      </w:pPr>
      <w:r>
        <w:separator/>
      </w:r>
    </w:p>
  </w:endnote>
  <w:endnote w:type="continuationSeparator" w:id="0">
    <w:p w14:paraId="7D1A3DF1" w14:textId="77777777" w:rsidR="003D4F38" w:rsidRDefault="003D4F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553A19" w:rsidRPr="00A73BD3" w14:paraId="45E08389" w14:textId="77777777" w:rsidTr="003366E9">
      <w:tc>
        <w:tcPr>
          <w:tcW w:w="8747" w:type="dxa"/>
          <w:tcBorders>
            <w:top w:val="single" w:sz="4" w:space="0" w:color="auto"/>
          </w:tcBorders>
        </w:tcPr>
        <w:p w14:paraId="3B6D278A" w14:textId="77777777" w:rsidR="00553A19" w:rsidRPr="001E54F6" w:rsidRDefault="00553A19"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1214ECED" w:rsidR="00553A19" w:rsidRPr="001E54F6" w:rsidRDefault="00553A19"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3C2918">
            <w:rPr>
              <w:rStyle w:val="a3"/>
              <w:rFonts w:cs="Tahoma"/>
              <w:noProof/>
              <w:sz w:val="20"/>
            </w:rPr>
            <w:t>92</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3C2918">
            <w:rPr>
              <w:rStyle w:val="a3"/>
              <w:rFonts w:cs="Tahoma"/>
              <w:noProof/>
              <w:sz w:val="20"/>
            </w:rPr>
            <w:t>104</w:t>
          </w:r>
          <w:r w:rsidRPr="001E54F6">
            <w:rPr>
              <w:rStyle w:val="a3"/>
              <w:rFonts w:cs="Tahoma"/>
              <w:sz w:val="20"/>
            </w:rPr>
            <w:fldChar w:fldCharType="end"/>
          </w:r>
        </w:p>
      </w:tc>
    </w:tr>
  </w:tbl>
  <w:p w14:paraId="5123092B" w14:textId="77777777" w:rsidR="00553A19" w:rsidRPr="00603221" w:rsidRDefault="00553A19">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38E1" w14:textId="0AA375F8" w:rsidR="00553A19" w:rsidRDefault="004E44AC">
    <w:pPr>
      <w:pStyle w:val="af2"/>
    </w:pPr>
    <w:r>
      <w:rPr>
        <w:noProof/>
        <w:color w:val="333333"/>
      </w:rPr>
      <w:drawing>
        <wp:inline distT="0" distB="0" distL="0" distR="0" wp14:anchorId="3BF167B6" wp14:editId="372488EF">
          <wp:extent cx="1883228" cy="438150"/>
          <wp:effectExtent l="0" t="0" r="3175"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30668" cy="495719"/>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553A19" w:rsidRDefault="00553A19">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553A19" w:rsidRPr="00A73BD3" w14:paraId="630EFE35" w14:textId="77777777" w:rsidTr="003366E9">
      <w:tc>
        <w:tcPr>
          <w:tcW w:w="8747" w:type="dxa"/>
          <w:tcBorders>
            <w:top w:val="single" w:sz="4" w:space="0" w:color="auto"/>
          </w:tcBorders>
        </w:tcPr>
        <w:p w14:paraId="3F9E6FC0" w14:textId="1EEDBCC6" w:rsidR="00553A19" w:rsidRPr="003329FF" w:rsidRDefault="00553A19"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1E2A30E7" w:rsidR="00553A19" w:rsidRPr="003329FF" w:rsidRDefault="00553A19"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3C2918">
            <w:rPr>
              <w:rStyle w:val="a3"/>
              <w:rFonts w:cs="Tahoma"/>
              <w:noProof/>
              <w:sz w:val="20"/>
            </w:rPr>
            <w:t>102</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3C2918">
            <w:rPr>
              <w:rStyle w:val="a3"/>
              <w:rFonts w:cs="Tahoma"/>
              <w:noProof/>
              <w:sz w:val="20"/>
            </w:rPr>
            <w:t>104</w:t>
          </w:r>
          <w:r w:rsidRPr="003329FF">
            <w:rPr>
              <w:rStyle w:val="a3"/>
              <w:rFonts w:cs="Tahoma"/>
              <w:sz w:val="20"/>
            </w:rPr>
            <w:fldChar w:fldCharType="end"/>
          </w:r>
        </w:p>
      </w:tc>
    </w:tr>
  </w:tbl>
  <w:p w14:paraId="513B1FDA" w14:textId="77777777" w:rsidR="00553A19" w:rsidRDefault="00553A19"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37080" w14:textId="77777777" w:rsidR="003D4F38" w:rsidRDefault="003D4F38">
      <w:pPr>
        <w:spacing w:after="0"/>
      </w:pPr>
      <w:r>
        <w:separator/>
      </w:r>
    </w:p>
  </w:footnote>
  <w:footnote w:type="continuationSeparator" w:id="0">
    <w:p w14:paraId="59B3B143" w14:textId="77777777" w:rsidR="003D4F38" w:rsidRDefault="003D4F38">
      <w:pPr>
        <w:spacing w:after="0"/>
      </w:pPr>
      <w:r>
        <w:continuationSeparator/>
      </w:r>
    </w:p>
  </w:footnote>
  <w:footnote w:id="1">
    <w:p w14:paraId="461A46D6" w14:textId="77777777" w:rsidR="00553A19" w:rsidRPr="00576767" w:rsidRDefault="00553A19" w:rsidP="00576767">
      <w:pPr>
        <w:pBdr>
          <w:top w:val="nil"/>
          <w:left w:val="nil"/>
          <w:bottom w:val="nil"/>
          <w:right w:val="nil"/>
          <w:between w:val="nil"/>
        </w:pBdr>
        <w:spacing w:after="60" w:line="360" w:lineRule="auto"/>
        <w:rPr>
          <w:rFonts w:ascii="Arial" w:eastAsia="Arial" w:hAnsi="Arial" w:cs="Arial"/>
          <w:color w:val="000000"/>
          <w:sz w:val="14"/>
          <w:szCs w:val="14"/>
          <w:lang w:val="el-GR"/>
        </w:rPr>
      </w:pPr>
      <w:r>
        <w:rPr>
          <w:vertAlign w:val="superscript"/>
        </w:rPr>
        <w:footnoteRef/>
      </w:r>
      <w:r w:rsidRPr="00576767">
        <w:rPr>
          <w:rFonts w:ascii="Arial" w:eastAsia="Arial" w:hAnsi="Arial" w:cs="Arial"/>
          <w:color w:val="000000"/>
          <w:sz w:val="20"/>
          <w:szCs w:val="20"/>
          <w:lang w:val="el-GR"/>
        </w:rPr>
        <w:t xml:space="preserve"> </w:t>
      </w:r>
      <w:r>
        <w:rPr>
          <w:rFonts w:ascii="Arial" w:eastAsia="Arial" w:hAnsi="Arial" w:cs="Arial"/>
          <w:color w:val="000000"/>
          <w:sz w:val="14"/>
          <w:szCs w:val="14"/>
        </w:rPr>
        <w:t>https</w:t>
      </w:r>
      <w:r w:rsidRPr="00576767">
        <w:rPr>
          <w:rFonts w:ascii="Arial" w:eastAsia="Arial" w:hAnsi="Arial" w:cs="Arial"/>
          <w:color w:val="000000"/>
          <w:sz w:val="14"/>
          <w:szCs w:val="14"/>
          <w:lang w:val="el-GR"/>
        </w:rPr>
        <w:t>://</w:t>
      </w:r>
      <w:r>
        <w:rPr>
          <w:rFonts w:ascii="Arial" w:eastAsia="Arial" w:hAnsi="Arial" w:cs="Arial"/>
          <w:color w:val="000000"/>
          <w:sz w:val="14"/>
          <w:szCs w:val="14"/>
        </w:rPr>
        <w:t>ypodomes</w:t>
      </w:r>
      <w:r w:rsidRPr="00576767">
        <w:rPr>
          <w:rFonts w:ascii="Arial" w:eastAsia="Arial" w:hAnsi="Arial" w:cs="Arial"/>
          <w:color w:val="000000"/>
          <w:sz w:val="14"/>
          <w:szCs w:val="14"/>
          <w:lang w:val="el-GR"/>
        </w:rPr>
        <w:t>.</w:t>
      </w:r>
      <w:r>
        <w:rPr>
          <w:rFonts w:ascii="Arial" w:eastAsia="Arial" w:hAnsi="Arial" w:cs="Arial"/>
          <w:color w:val="000000"/>
          <w:sz w:val="14"/>
          <w:szCs w:val="14"/>
        </w:rPr>
        <w:t>com</w:t>
      </w:r>
      <w:r w:rsidRPr="00576767">
        <w:rPr>
          <w:rFonts w:ascii="Arial" w:eastAsia="Arial" w:hAnsi="Arial" w:cs="Arial"/>
          <w:color w:val="000000"/>
          <w:sz w:val="14"/>
          <w:szCs w:val="14"/>
          <w:lang w:val="el-GR"/>
        </w:rPr>
        <w:t>/</w:t>
      </w:r>
      <w:r>
        <w:rPr>
          <w:rFonts w:ascii="Arial" w:eastAsia="Arial" w:hAnsi="Arial" w:cs="Arial"/>
          <w:color w:val="000000"/>
          <w:sz w:val="14"/>
          <w:szCs w:val="14"/>
        </w:rPr>
        <w:t>plisiazoyn</w:t>
      </w:r>
      <w:r w:rsidRPr="00576767">
        <w:rPr>
          <w:rFonts w:ascii="Arial" w:eastAsia="Arial" w:hAnsi="Arial" w:cs="Arial"/>
          <w:color w:val="000000"/>
          <w:sz w:val="14"/>
          <w:szCs w:val="14"/>
          <w:lang w:val="el-GR"/>
        </w:rPr>
        <w:t>-</w:t>
      </w:r>
      <w:r>
        <w:rPr>
          <w:rFonts w:ascii="Arial" w:eastAsia="Arial" w:hAnsi="Arial" w:cs="Arial"/>
          <w:color w:val="000000"/>
          <w:sz w:val="14"/>
          <w:szCs w:val="14"/>
        </w:rPr>
        <w:t>sta</w:t>
      </w:r>
      <w:r w:rsidRPr="00576767">
        <w:rPr>
          <w:rFonts w:ascii="Arial" w:eastAsia="Arial" w:hAnsi="Arial" w:cs="Arial"/>
          <w:color w:val="000000"/>
          <w:sz w:val="14"/>
          <w:szCs w:val="14"/>
          <w:lang w:val="el-GR"/>
        </w:rPr>
        <w:t>-</w:t>
      </w:r>
      <w:r>
        <w:rPr>
          <w:rFonts w:ascii="Arial" w:eastAsia="Arial" w:hAnsi="Arial" w:cs="Arial"/>
          <w:color w:val="000000"/>
          <w:sz w:val="14"/>
          <w:szCs w:val="14"/>
        </w:rPr>
        <w:t>spitia</w:t>
      </w:r>
      <w:r w:rsidRPr="00576767">
        <w:rPr>
          <w:rFonts w:ascii="Arial" w:eastAsia="Arial" w:hAnsi="Arial" w:cs="Arial"/>
          <w:color w:val="000000"/>
          <w:sz w:val="14"/>
          <w:szCs w:val="14"/>
          <w:lang w:val="el-GR"/>
        </w:rPr>
        <w:t>-</w:t>
      </w:r>
      <w:r>
        <w:rPr>
          <w:rFonts w:ascii="Arial" w:eastAsia="Arial" w:hAnsi="Arial" w:cs="Arial"/>
          <w:color w:val="000000"/>
          <w:sz w:val="14"/>
          <w:szCs w:val="14"/>
        </w:rPr>
        <w:t>oi</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exypnoi</w:t>
      </w:r>
      <w:r w:rsidRPr="00576767">
        <w:rPr>
          <w:rFonts w:ascii="Arial" w:eastAsia="Arial" w:hAnsi="Arial" w:cs="Arial"/>
          <w:color w:val="000000"/>
          <w:sz w:val="14"/>
          <w:szCs w:val="14"/>
          <w:lang w:val="el-GR"/>
        </w:rPr>
        <w:t>-</w:t>
      </w:r>
      <w:r>
        <w:rPr>
          <w:rFonts w:ascii="Arial" w:eastAsia="Arial" w:hAnsi="Arial" w:cs="Arial"/>
          <w:color w:val="000000"/>
          <w:sz w:val="14"/>
          <w:szCs w:val="14"/>
        </w:rPr>
        <w:t>metrites</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tis</w:t>
      </w:r>
      <w:r w:rsidRPr="00576767">
        <w:rPr>
          <w:rFonts w:ascii="Arial" w:eastAsia="Arial" w:hAnsi="Arial" w:cs="Arial"/>
          <w:color w:val="000000"/>
          <w:sz w:val="14"/>
          <w:szCs w:val="14"/>
          <w:lang w:val="el-GR"/>
        </w:rPr>
        <w:t>-</w:t>
      </w:r>
      <w:r>
        <w:rPr>
          <w:rFonts w:ascii="Arial" w:eastAsia="Arial" w:hAnsi="Arial" w:cs="Arial"/>
          <w:color w:val="000000"/>
          <w:sz w:val="14"/>
          <w:szCs w:val="14"/>
        </w:rPr>
        <w:t>dei</w:t>
      </w:r>
      <w:r w:rsidRPr="00576767">
        <w:rPr>
          <w:rFonts w:ascii="Arial" w:eastAsia="Arial" w:hAnsi="Arial" w:cs="Arial"/>
          <w:color w:val="000000"/>
          <w:sz w:val="14"/>
          <w:szCs w:val="14"/>
          <w:lang w:val="el-GR"/>
        </w:rPr>
        <w:t>-</w:t>
      </w:r>
      <w:r>
        <w:rPr>
          <w:rFonts w:ascii="Arial" w:eastAsia="Arial" w:hAnsi="Arial" w:cs="Arial"/>
          <w:color w:val="000000"/>
          <w:sz w:val="14"/>
          <w:szCs w:val="14"/>
        </w:rPr>
        <w:t>antistrofi</w:t>
      </w:r>
      <w:r w:rsidRPr="00576767">
        <w:rPr>
          <w:rFonts w:ascii="Arial" w:eastAsia="Arial" w:hAnsi="Arial" w:cs="Arial"/>
          <w:color w:val="000000"/>
          <w:sz w:val="14"/>
          <w:szCs w:val="14"/>
          <w:lang w:val="el-GR"/>
        </w:rPr>
        <w:t>-</w:t>
      </w:r>
      <w:r>
        <w:rPr>
          <w:rFonts w:ascii="Arial" w:eastAsia="Arial" w:hAnsi="Arial" w:cs="Arial"/>
          <w:color w:val="000000"/>
          <w:sz w:val="14"/>
          <w:szCs w:val="14"/>
        </w:rPr>
        <w:t>metrisi</w:t>
      </w:r>
      <w:r w:rsidRPr="00576767">
        <w:rPr>
          <w:rFonts w:ascii="Arial" w:eastAsia="Arial" w:hAnsi="Arial" w:cs="Arial"/>
          <w:color w:val="000000"/>
          <w:sz w:val="14"/>
          <w:szCs w:val="14"/>
          <w:lang w:val="el-GR"/>
        </w:rPr>
        <w:t>-</w:t>
      </w:r>
      <w:r>
        <w:rPr>
          <w:rFonts w:ascii="Arial" w:eastAsia="Arial" w:hAnsi="Arial" w:cs="Arial"/>
          <w:color w:val="000000"/>
          <w:sz w:val="14"/>
          <w:szCs w:val="14"/>
        </w:rPr>
        <w:t>gia</w:t>
      </w:r>
      <w:r w:rsidRPr="00576767">
        <w:rPr>
          <w:rFonts w:ascii="Arial" w:eastAsia="Arial" w:hAnsi="Arial" w:cs="Arial"/>
          <w:color w:val="000000"/>
          <w:sz w:val="14"/>
          <w:szCs w:val="14"/>
          <w:lang w:val="el-GR"/>
        </w:rPr>
        <w:t>-</w:t>
      </w:r>
      <w:r>
        <w:rPr>
          <w:rFonts w:ascii="Arial" w:eastAsia="Arial" w:hAnsi="Arial" w:cs="Arial"/>
          <w:color w:val="000000"/>
          <w:sz w:val="14"/>
          <w:szCs w:val="14"/>
        </w:rPr>
        <w:t>to</w:t>
      </w:r>
      <w:r w:rsidRPr="00576767">
        <w:rPr>
          <w:rFonts w:ascii="Arial" w:eastAsia="Arial" w:hAnsi="Arial" w:cs="Arial"/>
          <w:color w:val="000000"/>
          <w:sz w:val="14"/>
          <w:szCs w:val="14"/>
          <w:lang w:val="el-GR"/>
        </w:rPr>
        <w:t>-</w:t>
      </w:r>
      <w:r>
        <w:rPr>
          <w:rFonts w:ascii="Arial" w:eastAsia="Arial" w:hAnsi="Arial" w:cs="Arial"/>
          <w:color w:val="000000"/>
          <w:sz w:val="14"/>
          <w:szCs w:val="14"/>
        </w:rPr>
        <w:t>diagonismo</w:t>
      </w:r>
      <w:r w:rsidRPr="00576767">
        <w:rPr>
          <w:rFonts w:ascii="Arial" w:eastAsia="Arial" w:hAnsi="Arial" w:cs="Arial"/>
          <w:color w:val="000000"/>
          <w:sz w:val="14"/>
          <w:szCs w:val="14"/>
          <w:lang w:val="el-GR"/>
        </w:rPr>
        <w:t>/</w:t>
      </w:r>
    </w:p>
  </w:footnote>
  <w:footnote w:id="2">
    <w:p w14:paraId="711DD93E" w14:textId="77777777" w:rsidR="00553A19" w:rsidRPr="00EE7F42" w:rsidRDefault="00553A19"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3734087A" w:rsidR="00553A19" w:rsidRPr="00D94258" w:rsidRDefault="00553A19" w:rsidP="00D94258">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E25B05">
      <w:rPr>
        <w:i/>
        <w:iCs/>
        <w:sz w:val="20"/>
        <w:lang w:val="el-GR"/>
      </w:rPr>
      <w:t>Υπηρεσίες δημοσιότητας, υποστήριξης και ενημέρωσης κοινού</w:t>
    </w:r>
    <w:r w:rsidRPr="00252498">
      <w:rPr>
        <w:i/>
        <w:iCs/>
        <w:sz w:val="20"/>
        <w:lang w:val="el-GR"/>
      </w:rPr>
      <w:t xml:space="preserve"> – Smart Readiness</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B63A" w14:textId="2D6BA29D" w:rsidR="00553A19" w:rsidRPr="006D3DA7" w:rsidRDefault="00553A19" w:rsidP="006D3DA7">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 xml:space="preserve">Άνω </w:t>
    </w:r>
    <w:r w:rsidRPr="006E6191">
      <w:rPr>
        <w:i/>
        <w:iCs/>
        <w:sz w:val="20"/>
        <w:lang w:val="el-GR"/>
      </w:rPr>
      <w:t>των Ορίων Διαγωνισμού για το Έργο «</w:t>
    </w:r>
    <w:r w:rsidRPr="00E25B05">
      <w:rPr>
        <w:i/>
        <w:iCs/>
        <w:sz w:val="20"/>
        <w:lang w:val="el-GR"/>
      </w:rPr>
      <w:t>Υπηρεσίες δημοσιότητας, υποστήριξης και ενημέρωσης κοινού</w:t>
    </w:r>
    <w:r w:rsidRPr="00252498">
      <w:rPr>
        <w:i/>
        <w:iCs/>
        <w:sz w:val="20"/>
        <w:lang w:val="el-GR"/>
      </w:rPr>
      <w:t xml:space="preserve"> – Smart Readiness</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7829" w14:textId="021A3BEE" w:rsidR="00553A19" w:rsidRPr="006D3DA7" w:rsidRDefault="00553A19" w:rsidP="00075565">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E25B05">
      <w:rPr>
        <w:i/>
        <w:iCs/>
        <w:sz w:val="20"/>
        <w:lang w:val="el-GR"/>
      </w:rPr>
      <w:t>Υπηρεσίες δημοσιότητας, υποστήριξης και ενημέρωσης κοινού</w:t>
    </w:r>
    <w:r w:rsidRPr="00252498">
      <w:rPr>
        <w:i/>
        <w:iCs/>
        <w:sz w:val="20"/>
        <w:lang w:val="el-GR"/>
      </w:rPr>
      <w:t xml:space="preserve"> – Smart Readiness</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52958B6" w:rsidR="00553A19" w:rsidRPr="00075565" w:rsidRDefault="00553A19" w:rsidP="00075565">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των Ορίων Διαγωνισμού για το Έργο «</w:t>
    </w:r>
    <w:r w:rsidRPr="00E25B05">
      <w:rPr>
        <w:i/>
        <w:iCs/>
        <w:sz w:val="20"/>
        <w:lang w:val="el-GR"/>
      </w:rPr>
      <w:t>Υπηρεσίες δημοσιότητας, υποστήριξης και ενημέρωσης κοινού</w:t>
    </w:r>
    <w:r w:rsidRPr="00252498">
      <w:rPr>
        <w:i/>
        <w:iCs/>
        <w:sz w:val="20"/>
        <w:lang w:val="el-GR"/>
      </w:rPr>
      <w:t xml:space="preserve"> – Smart Readiness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2033B46C" w:rsidR="00553A19" w:rsidRPr="00075565" w:rsidRDefault="00553A19" w:rsidP="00075565">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E25B05">
      <w:rPr>
        <w:i/>
        <w:iCs/>
        <w:sz w:val="20"/>
        <w:lang w:val="el-GR"/>
      </w:rPr>
      <w:t>Υπηρεσίες δημοσιότητας, υποστήριξης και ενημέρωσης κοινού</w:t>
    </w:r>
    <w:r w:rsidRPr="00252498">
      <w:rPr>
        <w:i/>
        <w:iCs/>
        <w:sz w:val="20"/>
        <w:lang w:val="el-GR"/>
      </w:rPr>
      <w:t xml:space="preserve"> – Smart Readiness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CF70C8"/>
    <w:multiLevelType w:val="hybridMultilevel"/>
    <w:tmpl w:val="EE96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12340E9D"/>
    <w:multiLevelType w:val="multilevel"/>
    <w:tmpl w:val="3334AD20"/>
    <w:numStyleLink w:val="Style4"/>
  </w:abstractNum>
  <w:abstractNum w:abstractNumId="16"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137015E"/>
    <w:multiLevelType w:val="multilevel"/>
    <w:tmpl w:val="F398A37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1E92717"/>
    <w:multiLevelType w:val="hybridMultilevel"/>
    <w:tmpl w:val="CE681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CD3595E"/>
    <w:multiLevelType w:val="multilevel"/>
    <w:tmpl w:val="C79C25B8"/>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color w:val="auto"/>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9"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477785C"/>
    <w:multiLevelType w:val="hybridMultilevel"/>
    <w:tmpl w:val="265AB72A"/>
    <w:lvl w:ilvl="0" w:tplc="288E1694">
      <w:start w:val="56"/>
      <w:numFmt w:val="bullet"/>
      <w:lvlText w:val="-"/>
      <w:lvlJc w:val="left"/>
      <w:pPr>
        <w:ind w:left="720" w:hanging="360"/>
      </w:pPr>
      <w:rPr>
        <w:rFonts w:ascii="Tahoma" w:eastAsia="Times New Roman" w:hAnsi="Tahoma" w:cs="Tahoma" w:hint="default"/>
        <w:b w:val="0"/>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A82422C"/>
    <w:multiLevelType w:val="hybridMultilevel"/>
    <w:tmpl w:val="1B249E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4" w15:restartNumberingAfterBreak="0">
    <w:nsid w:val="43DB6D95"/>
    <w:multiLevelType w:val="hybridMultilevel"/>
    <w:tmpl w:val="29425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00B7A06"/>
    <w:multiLevelType w:val="hybridMultilevel"/>
    <w:tmpl w:val="90269E98"/>
    <w:lvl w:ilvl="0" w:tplc="457C036C">
      <w:start w:val="1"/>
      <w:numFmt w:val="lowerRoman"/>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0FB64CE"/>
    <w:multiLevelType w:val="hybridMultilevel"/>
    <w:tmpl w:val="D876C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FC52B70"/>
    <w:multiLevelType w:val="hybridMultilevel"/>
    <w:tmpl w:val="25884F0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7635B12"/>
    <w:multiLevelType w:val="hybridMultilevel"/>
    <w:tmpl w:val="102CBFFC"/>
    <w:lvl w:ilvl="0" w:tplc="22B4D146">
      <w:numFmt w:val="bullet"/>
      <w:lvlText w:val="•"/>
      <w:lvlJc w:val="left"/>
      <w:pPr>
        <w:ind w:left="1210" w:hanging="360"/>
      </w:pPr>
      <w:rPr>
        <w:rFonts w:ascii="Tahoma" w:eastAsia="Times New Roman" w:hAnsi="Tahoma" w:cs="Tahoma"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1"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28537878">
    <w:abstractNumId w:val="1"/>
  </w:num>
  <w:num w:numId="2" w16cid:durableId="1610552501">
    <w:abstractNumId w:val="3"/>
  </w:num>
  <w:num w:numId="3" w16cid:durableId="1073742031">
    <w:abstractNumId w:val="4"/>
  </w:num>
  <w:num w:numId="4" w16cid:durableId="1150945536">
    <w:abstractNumId w:val="8"/>
  </w:num>
  <w:num w:numId="5" w16cid:durableId="54471187">
    <w:abstractNumId w:val="9"/>
  </w:num>
  <w:num w:numId="6" w16cid:durableId="634602471">
    <w:abstractNumId w:val="49"/>
  </w:num>
  <w:num w:numId="7" w16cid:durableId="621115358">
    <w:abstractNumId w:val="52"/>
  </w:num>
  <w:num w:numId="8" w16cid:durableId="930115890">
    <w:abstractNumId w:val="21"/>
  </w:num>
  <w:num w:numId="9" w16cid:durableId="413623925">
    <w:abstractNumId w:val="42"/>
  </w:num>
  <w:num w:numId="10" w16cid:durableId="1654871119">
    <w:abstractNumId w:val="28"/>
  </w:num>
  <w:num w:numId="11" w16cid:durableId="2141872899">
    <w:abstractNumId w:val="18"/>
  </w:num>
  <w:num w:numId="12" w16cid:durableId="1042287077">
    <w:abstractNumId w:val="47"/>
  </w:num>
  <w:num w:numId="13" w16cid:durableId="1664241488">
    <w:abstractNumId w:val="54"/>
  </w:num>
  <w:num w:numId="14" w16cid:durableId="1837960724">
    <w:abstractNumId w:val="37"/>
  </w:num>
  <w:num w:numId="15" w16cid:durableId="2010056632">
    <w:abstractNumId w:val="39"/>
  </w:num>
  <w:num w:numId="16" w16cid:durableId="1431661638">
    <w:abstractNumId w:val="19"/>
  </w:num>
  <w:num w:numId="17" w16cid:durableId="845562354">
    <w:abstractNumId w:val="33"/>
  </w:num>
  <w:num w:numId="18" w16cid:durableId="641279197">
    <w:abstractNumId w:val="31"/>
  </w:num>
  <w:num w:numId="19" w16cid:durableId="1271007735">
    <w:abstractNumId w:val="15"/>
  </w:num>
  <w:num w:numId="20" w16cid:durableId="10132654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1121715">
    <w:abstractNumId w:val="24"/>
  </w:num>
  <w:num w:numId="22" w16cid:durableId="1440181850">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05660114">
    <w:abstractNumId w:val="36"/>
  </w:num>
  <w:num w:numId="24" w16cid:durableId="3941691">
    <w:abstractNumId w:val="38"/>
  </w:num>
  <w:num w:numId="25" w16cid:durableId="1283339379">
    <w:abstractNumId w:val="14"/>
  </w:num>
  <w:num w:numId="26" w16cid:durableId="786124860">
    <w:abstractNumId w:val="17"/>
  </w:num>
  <w:num w:numId="27" w16cid:durableId="2013990048">
    <w:abstractNumId w:val="46"/>
  </w:num>
  <w:num w:numId="28" w16cid:durableId="1461387555">
    <w:abstractNumId w:val="53"/>
  </w:num>
  <w:num w:numId="29" w16cid:durableId="329333659">
    <w:abstractNumId w:val="27"/>
  </w:num>
  <w:num w:numId="30" w16cid:durableId="1432554772">
    <w:abstractNumId w:val="20"/>
  </w:num>
  <w:num w:numId="31" w16cid:durableId="1661426013">
    <w:abstractNumId w:val="43"/>
  </w:num>
  <w:num w:numId="32" w16cid:durableId="834537222">
    <w:abstractNumId w:val="45"/>
  </w:num>
  <w:num w:numId="33" w16cid:durableId="1205214175">
    <w:abstractNumId w:val="35"/>
  </w:num>
  <w:num w:numId="34" w16cid:durableId="1453328359">
    <w:abstractNumId w:val="51"/>
  </w:num>
  <w:num w:numId="35" w16cid:durableId="202526175">
    <w:abstractNumId w:val="44"/>
  </w:num>
  <w:num w:numId="36" w16cid:durableId="98374845">
    <w:abstractNumId w:val="13"/>
  </w:num>
  <w:num w:numId="37" w16cid:durableId="1314793814">
    <w:abstractNumId w:val="16"/>
  </w:num>
  <w:num w:numId="38" w16cid:durableId="344092651">
    <w:abstractNumId w:val="29"/>
  </w:num>
  <w:num w:numId="39" w16cid:durableId="900940763">
    <w:abstractNumId w:val="50"/>
  </w:num>
  <w:num w:numId="40" w16cid:durableId="1479148387">
    <w:abstractNumId w:val="32"/>
  </w:num>
  <w:num w:numId="41" w16cid:durableId="1801027547">
    <w:abstractNumId w:val="26"/>
  </w:num>
  <w:num w:numId="42" w16cid:durableId="725641068">
    <w:abstractNumId w:val="34"/>
  </w:num>
  <w:num w:numId="43" w16cid:durableId="574978319">
    <w:abstractNumId w:val="41"/>
  </w:num>
  <w:num w:numId="44" w16cid:durableId="661466002">
    <w:abstractNumId w:val="12"/>
  </w:num>
  <w:num w:numId="45" w16cid:durableId="855461960">
    <w:abstractNumId w:val="22"/>
  </w:num>
  <w:num w:numId="46" w16cid:durableId="1376932898">
    <w:abstractNumId w:val="48"/>
  </w:num>
  <w:num w:numId="47" w16cid:durableId="96676156">
    <w:abstractNumId w:val="30"/>
  </w:num>
  <w:num w:numId="48" w16cid:durableId="237444173">
    <w:abstractNumId w:val="25"/>
  </w:num>
  <w:num w:numId="49" w16cid:durableId="211698457">
    <w:abstractNumId w:val="23"/>
  </w:num>
  <w:num w:numId="50" w16cid:durableId="1234781088">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0049"/>
    <w:rsid w:val="0001217D"/>
    <w:rsid w:val="0001375B"/>
    <w:rsid w:val="00013A52"/>
    <w:rsid w:val="00014410"/>
    <w:rsid w:val="00014F48"/>
    <w:rsid w:val="000152A8"/>
    <w:rsid w:val="00015953"/>
    <w:rsid w:val="00015A9D"/>
    <w:rsid w:val="00015F06"/>
    <w:rsid w:val="00020974"/>
    <w:rsid w:val="00022569"/>
    <w:rsid w:val="000244B8"/>
    <w:rsid w:val="000251C7"/>
    <w:rsid w:val="00025B9C"/>
    <w:rsid w:val="00025CD5"/>
    <w:rsid w:val="00026667"/>
    <w:rsid w:val="0002765E"/>
    <w:rsid w:val="000278AC"/>
    <w:rsid w:val="000303BF"/>
    <w:rsid w:val="000309DB"/>
    <w:rsid w:val="000326F6"/>
    <w:rsid w:val="00032A9F"/>
    <w:rsid w:val="00032BBA"/>
    <w:rsid w:val="00033287"/>
    <w:rsid w:val="0003389C"/>
    <w:rsid w:val="00033BA0"/>
    <w:rsid w:val="00034028"/>
    <w:rsid w:val="000342D7"/>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50A9"/>
    <w:rsid w:val="000653F1"/>
    <w:rsid w:val="00067067"/>
    <w:rsid w:val="000674D2"/>
    <w:rsid w:val="0006771D"/>
    <w:rsid w:val="000705D7"/>
    <w:rsid w:val="000706B1"/>
    <w:rsid w:val="00070731"/>
    <w:rsid w:val="000711F1"/>
    <w:rsid w:val="00072601"/>
    <w:rsid w:val="000738BC"/>
    <w:rsid w:val="00075565"/>
    <w:rsid w:val="0008087C"/>
    <w:rsid w:val="00084419"/>
    <w:rsid w:val="00086782"/>
    <w:rsid w:val="00087FEA"/>
    <w:rsid w:val="00092ADB"/>
    <w:rsid w:val="00094D2D"/>
    <w:rsid w:val="00095840"/>
    <w:rsid w:val="0009738D"/>
    <w:rsid w:val="000A0884"/>
    <w:rsid w:val="000A4A55"/>
    <w:rsid w:val="000A4E0A"/>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15"/>
    <w:rsid w:val="000E0B6C"/>
    <w:rsid w:val="000E12F1"/>
    <w:rsid w:val="000E178C"/>
    <w:rsid w:val="000E1C5E"/>
    <w:rsid w:val="000E2020"/>
    <w:rsid w:val="000E2462"/>
    <w:rsid w:val="000E27C3"/>
    <w:rsid w:val="000E6B11"/>
    <w:rsid w:val="000E6DC6"/>
    <w:rsid w:val="000F0E29"/>
    <w:rsid w:val="000F62F0"/>
    <w:rsid w:val="000F6FD9"/>
    <w:rsid w:val="000F7CF2"/>
    <w:rsid w:val="00100156"/>
    <w:rsid w:val="00101ED3"/>
    <w:rsid w:val="00103061"/>
    <w:rsid w:val="00103FEF"/>
    <w:rsid w:val="00105242"/>
    <w:rsid w:val="00105367"/>
    <w:rsid w:val="00105FBE"/>
    <w:rsid w:val="001061A0"/>
    <w:rsid w:val="00111D5A"/>
    <w:rsid w:val="00114833"/>
    <w:rsid w:val="00115643"/>
    <w:rsid w:val="00117C24"/>
    <w:rsid w:val="001201B6"/>
    <w:rsid w:val="001202D5"/>
    <w:rsid w:val="00121BF6"/>
    <w:rsid w:val="00122891"/>
    <w:rsid w:val="00123153"/>
    <w:rsid w:val="001232DA"/>
    <w:rsid w:val="001253B5"/>
    <w:rsid w:val="00125BF8"/>
    <w:rsid w:val="001308CC"/>
    <w:rsid w:val="00130942"/>
    <w:rsid w:val="001312AF"/>
    <w:rsid w:val="0013350B"/>
    <w:rsid w:val="00133E0F"/>
    <w:rsid w:val="00135597"/>
    <w:rsid w:val="00135A3A"/>
    <w:rsid w:val="00137A93"/>
    <w:rsid w:val="00137DAA"/>
    <w:rsid w:val="0014064C"/>
    <w:rsid w:val="00140781"/>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7F39"/>
    <w:rsid w:val="00160FCE"/>
    <w:rsid w:val="00161677"/>
    <w:rsid w:val="00163311"/>
    <w:rsid w:val="00163845"/>
    <w:rsid w:val="001649E0"/>
    <w:rsid w:val="001652F4"/>
    <w:rsid w:val="0016530B"/>
    <w:rsid w:val="00166662"/>
    <w:rsid w:val="00167F10"/>
    <w:rsid w:val="00170B30"/>
    <w:rsid w:val="00170CA8"/>
    <w:rsid w:val="00172BB5"/>
    <w:rsid w:val="001732D9"/>
    <w:rsid w:val="00174DC4"/>
    <w:rsid w:val="00175FFA"/>
    <w:rsid w:val="00177F66"/>
    <w:rsid w:val="001811C1"/>
    <w:rsid w:val="00181C40"/>
    <w:rsid w:val="001852F3"/>
    <w:rsid w:val="001859FA"/>
    <w:rsid w:val="00186621"/>
    <w:rsid w:val="001867FF"/>
    <w:rsid w:val="001869A5"/>
    <w:rsid w:val="00186BF5"/>
    <w:rsid w:val="00187D66"/>
    <w:rsid w:val="0019454D"/>
    <w:rsid w:val="00194C49"/>
    <w:rsid w:val="00195A7F"/>
    <w:rsid w:val="00196E2A"/>
    <w:rsid w:val="001971AE"/>
    <w:rsid w:val="00197834"/>
    <w:rsid w:val="001A1088"/>
    <w:rsid w:val="001A317F"/>
    <w:rsid w:val="001A41F1"/>
    <w:rsid w:val="001A4755"/>
    <w:rsid w:val="001A61D3"/>
    <w:rsid w:val="001A64B7"/>
    <w:rsid w:val="001A6CEB"/>
    <w:rsid w:val="001B0443"/>
    <w:rsid w:val="001B1582"/>
    <w:rsid w:val="001B235A"/>
    <w:rsid w:val="001B2758"/>
    <w:rsid w:val="001B41E5"/>
    <w:rsid w:val="001B4729"/>
    <w:rsid w:val="001B55ED"/>
    <w:rsid w:val="001B56F1"/>
    <w:rsid w:val="001B585C"/>
    <w:rsid w:val="001B5981"/>
    <w:rsid w:val="001B5CA2"/>
    <w:rsid w:val="001B65F9"/>
    <w:rsid w:val="001C3012"/>
    <w:rsid w:val="001C4403"/>
    <w:rsid w:val="001C44A3"/>
    <w:rsid w:val="001C6408"/>
    <w:rsid w:val="001C673F"/>
    <w:rsid w:val="001C6A5C"/>
    <w:rsid w:val="001D06AA"/>
    <w:rsid w:val="001D0C1B"/>
    <w:rsid w:val="001D0D7B"/>
    <w:rsid w:val="001D0F05"/>
    <w:rsid w:val="001E0711"/>
    <w:rsid w:val="001E11F9"/>
    <w:rsid w:val="001E3887"/>
    <w:rsid w:val="001E38A4"/>
    <w:rsid w:val="001E3C20"/>
    <w:rsid w:val="001E4E76"/>
    <w:rsid w:val="001E54F6"/>
    <w:rsid w:val="001E5DE0"/>
    <w:rsid w:val="001E6103"/>
    <w:rsid w:val="001E64FE"/>
    <w:rsid w:val="001E7BFB"/>
    <w:rsid w:val="001F11F8"/>
    <w:rsid w:val="001F40A2"/>
    <w:rsid w:val="001F4428"/>
    <w:rsid w:val="001F455A"/>
    <w:rsid w:val="001F500A"/>
    <w:rsid w:val="001F5F4A"/>
    <w:rsid w:val="00200224"/>
    <w:rsid w:val="00201A77"/>
    <w:rsid w:val="00201E03"/>
    <w:rsid w:val="00202AF8"/>
    <w:rsid w:val="00203D78"/>
    <w:rsid w:val="00207A57"/>
    <w:rsid w:val="002124D4"/>
    <w:rsid w:val="0021350B"/>
    <w:rsid w:val="00213B08"/>
    <w:rsid w:val="00213D85"/>
    <w:rsid w:val="002145A1"/>
    <w:rsid w:val="00214DD7"/>
    <w:rsid w:val="002159E7"/>
    <w:rsid w:val="00215C1A"/>
    <w:rsid w:val="002165C3"/>
    <w:rsid w:val="002203FC"/>
    <w:rsid w:val="00220C6B"/>
    <w:rsid w:val="00221291"/>
    <w:rsid w:val="0022772A"/>
    <w:rsid w:val="00231358"/>
    <w:rsid w:val="002333E4"/>
    <w:rsid w:val="0023731E"/>
    <w:rsid w:val="002373E7"/>
    <w:rsid w:val="00240449"/>
    <w:rsid w:val="0024279E"/>
    <w:rsid w:val="00243C69"/>
    <w:rsid w:val="00243F84"/>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A6"/>
    <w:rsid w:val="00263FBB"/>
    <w:rsid w:val="002654F7"/>
    <w:rsid w:val="00265688"/>
    <w:rsid w:val="002670DA"/>
    <w:rsid w:val="00270326"/>
    <w:rsid w:val="00272B7A"/>
    <w:rsid w:val="00272CDB"/>
    <w:rsid w:val="00272F1F"/>
    <w:rsid w:val="00273B95"/>
    <w:rsid w:val="00274473"/>
    <w:rsid w:val="002768A5"/>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62D"/>
    <w:rsid w:val="002A37B5"/>
    <w:rsid w:val="002A5438"/>
    <w:rsid w:val="002A65B3"/>
    <w:rsid w:val="002A7C7B"/>
    <w:rsid w:val="002B04BB"/>
    <w:rsid w:val="002B0AE1"/>
    <w:rsid w:val="002B2EA7"/>
    <w:rsid w:val="002B2F6A"/>
    <w:rsid w:val="002B33C9"/>
    <w:rsid w:val="002B6469"/>
    <w:rsid w:val="002B7D7E"/>
    <w:rsid w:val="002C263A"/>
    <w:rsid w:val="002C42F5"/>
    <w:rsid w:val="002C4383"/>
    <w:rsid w:val="002C480A"/>
    <w:rsid w:val="002C50EB"/>
    <w:rsid w:val="002C7E9A"/>
    <w:rsid w:val="002D0CD6"/>
    <w:rsid w:val="002D0D70"/>
    <w:rsid w:val="002D1817"/>
    <w:rsid w:val="002D1A70"/>
    <w:rsid w:val="002D20D2"/>
    <w:rsid w:val="002D24F8"/>
    <w:rsid w:val="002D2A70"/>
    <w:rsid w:val="002D4295"/>
    <w:rsid w:val="002D42B9"/>
    <w:rsid w:val="002D4A6B"/>
    <w:rsid w:val="002D63D3"/>
    <w:rsid w:val="002E1FDE"/>
    <w:rsid w:val="002E219D"/>
    <w:rsid w:val="002E34D0"/>
    <w:rsid w:val="002E3CAD"/>
    <w:rsid w:val="002E6472"/>
    <w:rsid w:val="002E6C04"/>
    <w:rsid w:val="002F15FA"/>
    <w:rsid w:val="002F1683"/>
    <w:rsid w:val="002F2BED"/>
    <w:rsid w:val="002F2E92"/>
    <w:rsid w:val="002F337B"/>
    <w:rsid w:val="002F345D"/>
    <w:rsid w:val="002F3713"/>
    <w:rsid w:val="002F5250"/>
    <w:rsid w:val="002F5759"/>
    <w:rsid w:val="002F59FE"/>
    <w:rsid w:val="002F60D3"/>
    <w:rsid w:val="002F6676"/>
    <w:rsid w:val="002F6E0C"/>
    <w:rsid w:val="002F718F"/>
    <w:rsid w:val="002F74B3"/>
    <w:rsid w:val="003061E3"/>
    <w:rsid w:val="003061FF"/>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67CC"/>
    <w:rsid w:val="00317788"/>
    <w:rsid w:val="0032146B"/>
    <w:rsid w:val="003218ED"/>
    <w:rsid w:val="00322BC3"/>
    <w:rsid w:val="00325734"/>
    <w:rsid w:val="00325C93"/>
    <w:rsid w:val="003260E1"/>
    <w:rsid w:val="00326DC6"/>
    <w:rsid w:val="00331981"/>
    <w:rsid w:val="00331A60"/>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430"/>
    <w:rsid w:val="0035222E"/>
    <w:rsid w:val="00352231"/>
    <w:rsid w:val="003528AF"/>
    <w:rsid w:val="003568FE"/>
    <w:rsid w:val="003577BC"/>
    <w:rsid w:val="0035781F"/>
    <w:rsid w:val="00357CEB"/>
    <w:rsid w:val="00360602"/>
    <w:rsid w:val="00363799"/>
    <w:rsid w:val="00365129"/>
    <w:rsid w:val="0036512D"/>
    <w:rsid w:val="0036558C"/>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4FF4"/>
    <w:rsid w:val="00385477"/>
    <w:rsid w:val="003859F5"/>
    <w:rsid w:val="00387954"/>
    <w:rsid w:val="00390733"/>
    <w:rsid w:val="0039187D"/>
    <w:rsid w:val="00391C8E"/>
    <w:rsid w:val="00395A63"/>
    <w:rsid w:val="00395B4A"/>
    <w:rsid w:val="003967C9"/>
    <w:rsid w:val="0039774D"/>
    <w:rsid w:val="003A0095"/>
    <w:rsid w:val="003A0B33"/>
    <w:rsid w:val="003A109E"/>
    <w:rsid w:val="003A206A"/>
    <w:rsid w:val="003A253A"/>
    <w:rsid w:val="003A4033"/>
    <w:rsid w:val="003A58A3"/>
    <w:rsid w:val="003A5AAC"/>
    <w:rsid w:val="003B04C4"/>
    <w:rsid w:val="003B0E89"/>
    <w:rsid w:val="003B13AE"/>
    <w:rsid w:val="003B211F"/>
    <w:rsid w:val="003B2FC7"/>
    <w:rsid w:val="003B3131"/>
    <w:rsid w:val="003B4D3A"/>
    <w:rsid w:val="003B51C3"/>
    <w:rsid w:val="003B5439"/>
    <w:rsid w:val="003B5779"/>
    <w:rsid w:val="003C0732"/>
    <w:rsid w:val="003C0ACD"/>
    <w:rsid w:val="003C2918"/>
    <w:rsid w:val="003C2BEF"/>
    <w:rsid w:val="003D0035"/>
    <w:rsid w:val="003D0692"/>
    <w:rsid w:val="003D154A"/>
    <w:rsid w:val="003D1750"/>
    <w:rsid w:val="003D21DA"/>
    <w:rsid w:val="003D3032"/>
    <w:rsid w:val="003D4F38"/>
    <w:rsid w:val="003D5F3C"/>
    <w:rsid w:val="003D5F82"/>
    <w:rsid w:val="003D60E4"/>
    <w:rsid w:val="003E1DB4"/>
    <w:rsid w:val="003E2058"/>
    <w:rsid w:val="003E289C"/>
    <w:rsid w:val="003E3336"/>
    <w:rsid w:val="003E34BF"/>
    <w:rsid w:val="003E35FD"/>
    <w:rsid w:val="003E366C"/>
    <w:rsid w:val="003E4177"/>
    <w:rsid w:val="003E44A9"/>
    <w:rsid w:val="003E4A7B"/>
    <w:rsid w:val="003E4CA8"/>
    <w:rsid w:val="003E5239"/>
    <w:rsid w:val="003F02EE"/>
    <w:rsid w:val="003F0D9A"/>
    <w:rsid w:val="003F29C4"/>
    <w:rsid w:val="003F3008"/>
    <w:rsid w:val="003F6F09"/>
    <w:rsid w:val="003F7D30"/>
    <w:rsid w:val="00400357"/>
    <w:rsid w:val="004004AE"/>
    <w:rsid w:val="00401C3F"/>
    <w:rsid w:val="0040268E"/>
    <w:rsid w:val="00402DA7"/>
    <w:rsid w:val="0040438A"/>
    <w:rsid w:val="00405F8E"/>
    <w:rsid w:val="004064FC"/>
    <w:rsid w:val="00407351"/>
    <w:rsid w:val="004076A7"/>
    <w:rsid w:val="004100DE"/>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248"/>
    <w:rsid w:val="004255F2"/>
    <w:rsid w:val="00432974"/>
    <w:rsid w:val="00432F2E"/>
    <w:rsid w:val="00433D32"/>
    <w:rsid w:val="00433E35"/>
    <w:rsid w:val="004355E9"/>
    <w:rsid w:val="0043680C"/>
    <w:rsid w:val="00437CE2"/>
    <w:rsid w:val="004415F3"/>
    <w:rsid w:val="00441D66"/>
    <w:rsid w:val="004443B1"/>
    <w:rsid w:val="00451F31"/>
    <w:rsid w:val="004552CB"/>
    <w:rsid w:val="00456381"/>
    <w:rsid w:val="00456AD3"/>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5456"/>
    <w:rsid w:val="0048569A"/>
    <w:rsid w:val="00485A0C"/>
    <w:rsid w:val="00485DD7"/>
    <w:rsid w:val="00486D17"/>
    <w:rsid w:val="00486E56"/>
    <w:rsid w:val="00487AA2"/>
    <w:rsid w:val="00487AA3"/>
    <w:rsid w:val="00490EA5"/>
    <w:rsid w:val="00493846"/>
    <w:rsid w:val="004951EE"/>
    <w:rsid w:val="0049602A"/>
    <w:rsid w:val="0049631E"/>
    <w:rsid w:val="004963E3"/>
    <w:rsid w:val="00497512"/>
    <w:rsid w:val="00497D35"/>
    <w:rsid w:val="00497D93"/>
    <w:rsid w:val="004A1634"/>
    <w:rsid w:val="004A1CE3"/>
    <w:rsid w:val="004A23B9"/>
    <w:rsid w:val="004A3382"/>
    <w:rsid w:val="004A4285"/>
    <w:rsid w:val="004A5344"/>
    <w:rsid w:val="004A6155"/>
    <w:rsid w:val="004A7BC0"/>
    <w:rsid w:val="004B162A"/>
    <w:rsid w:val="004B24A7"/>
    <w:rsid w:val="004B29C9"/>
    <w:rsid w:val="004B44F4"/>
    <w:rsid w:val="004B5E49"/>
    <w:rsid w:val="004B759E"/>
    <w:rsid w:val="004B7E25"/>
    <w:rsid w:val="004B7F4B"/>
    <w:rsid w:val="004C145A"/>
    <w:rsid w:val="004C19BF"/>
    <w:rsid w:val="004C2BD5"/>
    <w:rsid w:val="004C2CA7"/>
    <w:rsid w:val="004C3A66"/>
    <w:rsid w:val="004C3BBE"/>
    <w:rsid w:val="004C402D"/>
    <w:rsid w:val="004C4576"/>
    <w:rsid w:val="004C54F8"/>
    <w:rsid w:val="004C64D0"/>
    <w:rsid w:val="004C72B8"/>
    <w:rsid w:val="004D042A"/>
    <w:rsid w:val="004D0444"/>
    <w:rsid w:val="004D19FB"/>
    <w:rsid w:val="004D1C23"/>
    <w:rsid w:val="004D5588"/>
    <w:rsid w:val="004E084D"/>
    <w:rsid w:val="004E0B63"/>
    <w:rsid w:val="004E1D73"/>
    <w:rsid w:val="004E23FC"/>
    <w:rsid w:val="004E36A7"/>
    <w:rsid w:val="004E3E33"/>
    <w:rsid w:val="004E44AC"/>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3DF"/>
    <w:rsid w:val="00501A34"/>
    <w:rsid w:val="00501C7A"/>
    <w:rsid w:val="0050219F"/>
    <w:rsid w:val="00504020"/>
    <w:rsid w:val="00505022"/>
    <w:rsid w:val="00505208"/>
    <w:rsid w:val="005052DB"/>
    <w:rsid w:val="005052FB"/>
    <w:rsid w:val="00505BF7"/>
    <w:rsid w:val="00507584"/>
    <w:rsid w:val="00510D76"/>
    <w:rsid w:val="005117CA"/>
    <w:rsid w:val="0051184D"/>
    <w:rsid w:val="00512083"/>
    <w:rsid w:val="0051283C"/>
    <w:rsid w:val="00514DAC"/>
    <w:rsid w:val="005158F1"/>
    <w:rsid w:val="0051599E"/>
    <w:rsid w:val="0052106E"/>
    <w:rsid w:val="00523863"/>
    <w:rsid w:val="00523EEE"/>
    <w:rsid w:val="00523F26"/>
    <w:rsid w:val="00524040"/>
    <w:rsid w:val="005252D6"/>
    <w:rsid w:val="00527ABB"/>
    <w:rsid w:val="005314D0"/>
    <w:rsid w:val="00533BF0"/>
    <w:rsid w:val="00535BFB"/>
    <w:rsid w:val="00536181"/>
    <w:rsid w:val="0054025C"/>
    <w:rsid w:val="0054042A"/>
    <w:rsid w:val="00540A73"/>
    <w:rsid w:val="00542891"/>
    <w:rsid w:val="00544548"/>
    <w:rsid w:val="00544615"/>
    <w:rsid w:val="00544A26"/>
    <w:rsid w:val="00545346"/>
    <w:rsid w:val="00550040"/>
    <w:rsid w:val="005502CE"/>
    <w:rsid w:val="00550D8B"/>
    <w:rsid w:val="00553A19"/>
    <w:rsid w:val="0055409C"/>
    <w:rsid w:val="005550B0"/>
    <w:rsid w:val="00556A23"/>
    <w:rsid w:val="00560C7F"/>
    <w:rsid w:val="0056194A"/>
    <w:rsid w:val="005632FF"/>
    <w:rsid w:val="00565008"/>
    <w:rsid w:val="00565241"/>
    <w:rsid w:val="00567706"/>
    <w:rsid w:val="005709FC"/>
    <w:rsid w:val="0057100F"/>
    <w:rsid w:val="0057126B"/>
    <w:rsid w:val="005729D8"/>
    <w:rsid w:val="00573F8E"/>
    <w:rsid w:val="00574DB6"/>
    <w:rsid w:val="0057514C"/>
    <w:rsid w:val="00576767"/>
    <w:rsid w:val="005803E1"/>
    <w:rsid w:val="0058090F"/>
    <w:rsid w:val="00580BCD"/>
    <w:rsid w:val="0058155F"/>
    <w:rsid w:val="005818CF"/>
    <w:rsid w:val="00582A95"/>
    <w:rsid w:val="00583278"/>
    <w:rsid w:val="0058394A"/>
    <w:rsid w:val="00585042"/>
    <w:rsid w:val="00586C4A"/>
    <w:rsid w:val="005875C2"/>
    <w:rsid w:val="00592BCD"/>
    <w:rsid w:val="00592F60"/>
    <w:rsid w:val="00594FE8"/>
    <w:rsid w:val="00596075"/>
    <w:rsid w:val="005A0ACC"/>
    <w:rsid w:val="005A1609"/>
    <w:rsid w:val="005A1CDF"/>
    <w:rsid w:val="005A1E91"/>
    <w:rsid w:val="005A3530"/>
    <w:rsid w:val="005A402F"/>
    <w:rsid w:val="005A4339"/>
    <w:rsid w:val="005A6D1D"/>
    <w:rsid w:val="005A6D30"/>
    <w:rsid w:val="005A74FF"/>
    <w:rsid w:val="005B1089"/>
    <w:rsid w:val="005B1D5A"/>
    <w:rsid w:val="005B2CE7"/>
    <w:rsid w:val="005B4566"/>
    <w:rsid w:val="005B57E8"/>
    <w:rsid w:val="005B6E69"/>
    <w:rsid w:val="005C1119"/>
    <w:rsid w:val="005C4806"/>
    <w:rsid w:val="005C5855"/>
    <w:rsid w:val="005C6D2B"/>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7812"/>
    <w:rsid w:val="005E7CFF"/>
    <w:rsid w:val="005F1735"/>
    <w:rsid w:val="005F219A"/>
    <w:rsid w:val="005F6FEE"/>
    <w:rsid w:val="00600A42"/>
    <w:rsid w:val="00601749"/>
    <w:rsid w:val="00602A33"/>
    <w:rsid w:val="00603221"/>
    <w:rsid w:val="00603A43"/>
    <w:rsid w:val="00603ACA"/>
    <w:rsid w:val="00605A3F"/>
    <w:rsid w:val="00606758"/>
    <w:rsid w:val="00606D5A"/>
    <w:rsid w:val="00606EF6"/>
    <w:rsid w:val="006116B0"/>
    <w:rsid w:val="006119DB"/>
    <w:rsid w:val="00611C19"/>
    <w:rsid w:val="006134D0"/>
    <w:rsid w:val="006137C2"/>
    <w:rsid w:val="00614898"/>
    <w:rsid w:val="00621A10"/>
    <w:rsid w:val="00621EF0"/>
    <w:rsid w:val="00623457"/>
    <w:rsid w:val="00623DD5"/>
    <w:rsid w:val="00624353"/>
    <w:rsid w:val="006250CC"/>
    <w:rsid w:val="00626490"/>
    <w:rsid w:val="006266B1"/>
    <w:rsid w:val="00627BB8"/>
    <w:rsid w:val="00635DF7"/>
    <w:rsid w:val="0063694E"/>
    <w:rsid w:val="00636D5B"/>
    <w:rsid w:val="00641561"/>
    <w:rsid w:val="00641C65"/>
    <w:rsid w:val="0064201A"/>
    <w:rsid w:val="00643224"/>
    <w:rsid w:val="00643AB6"/>
    <w:rsid w:val="00644158"/>
    <w:rsid w:val="0064449A"/>
    <w:rsid w:val="0064466F"/>
    <w:rsid w:val="00644670"/>
    <w:rsid w:val="006458F8"/>
    <w:rsid w:val="00646262"/>
    <w:rsid w:val="00647B24"/>
    <w:rsid w:val="0065188A"/>
    <w:rsid w:val="00651A97"/>
    <w:rsid w:val="00653F07"/>
    <w:rsid w:val="006559B4"/>
    <w:rsid w:val="006572C1"/>
    <w:rsid w:val="00657DAF"/>
    <w:rsid w:val="00660267"/>
    <w:rsid w:val="006607CE"/>
    <w:rsid w:val="00661F3B"/>
    <w:rsid w:val="00670E43"/>
    <w:rsid w:val="006712BB"/>
    <w:rsid w:val="006712BF"/>
    <w:rsid w:val="006719D5"/>
    <w:rsid w:val="00671CE2"/>
    <w:rsid w:val="006726E4"/>
    <w:rsid w:val="00672C9B"/>
    <w:rsid w:val="00672DE1"/>
    <w:rsid w:val="00673490"/>
    <w:rsid w:val="006742F9"/>
    <w:rsid w:val="00675282"/>
    <w:rsid w:val="006755FB"/>
    <w:rsid w:val="006771AF"/>
    <w:rsid w:val="00680005"/>
    <w:rsid w:val="00683114"/>
    <w:rsid w:val="00683307"/>
    <w:rsid w:val="006838F7"/>
    <w:rsid w:val="00683E11"/>
    <w:rsid w:val="00685B7D"/>
    <w:rsid w:val="00685FDF"/>
    <w:rsid w:val="0068732F"/>
    <w:rsid w:val="00687D77"/>
    <w:rsid w:val="00687F93"/>
    <w:rsid w:val="00691F5D"/>
    <w:rsid w:val="00692A78"/>
    <w:rsid w:val="0069435C"/>
    <w:rsid w:val="00694974"/>
    <w:rsid w:val="00695491"/>
    <w:rsid w:val="006A1396"/>
    <w:rsid w:val="006A37AB"/>
    <w:rsid w:val="006A3CA8"/>
    <w:rsid w:val="006A656C"/>
    <w:rsid w:val="006A67B9"/>
    <w:rsid w:val="006A6A63"/>
    <w:rsid w:val="006A6AE4"/>
    <w:rsid w:val="006A717F"/>
    <w:rsid w:val="006A73C8"/>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38CF"/>
    <w:rsid w:val="006D3DA7"/>
    <w:rsid w:val="006D523A"/>
    <w:rsid w:val="006D5769"/>
    <w:rsid w:val="006D70E7"/>
    <w:rsid w:val="006E092B"/>
    <w:rsid w:val="006E4901"/>
    <w:rsid w:val="006E4C2E"/>
    <w:rsid w:val="006E5AB3"/>
    <w:rsid w:val="006E5DB7"/>
    <w:rsid w:val="006E75EE"/>
    <w:rsid w:val="006E7ADD"/>
    <w:rsid w:val="006F430F"/>
    <w:rsid w:val="006F4821"/>
    <w:rsid w:val="006F691A"/>
    <w:rsid w:val="00701BF0"/>
    <w:rsid w:val="007036B0"/>
    <w:rsid w:val="00704D1F"/>
    <w:rsid w:val="007059C8"/>
    <w:rsid w:val="007060B5"/>
    <w:rsid w:val="007079D6"/>
    <w:rsid w:val="0071259E"/>
    <w:rsid w:val="0071303E"/>
    <w:rsid w:val="00715492"/>
    <w:rsid w:val="0071582C"/>
    <w:rsid w:val="00716C59"/>
    <w:rsid w:val="007173E9"/>
    <w:rsid w:val="007201B2"/>
    <w:rsid w:val="00720EE6"/>
    <w:rsid w:val="00721E78"/>
    <w:rsid w:val="00722D14"/>
    <w:rsid w:val="00725FEA"/>
    <w:rsid w:val="0072750F"/>
    <w:rsid w:val="00730200"/>
    <w:rsid w:val="00730982"/>
    <w:rsid w:val="00730E2E"/>
    <w:rsid w:val="00730FB9"/>
    <w:rsid w:val="007340CA"/>
    <w:rsid w:val="00735C2C"/>
    <w:rsid w:val="0074334B"/>
    <w:rsid w:val="00743848"/>
    <w:rsid w:val="00743866"/>
    <w:rsid w:val="00745634"/>
    <w:rsid w:val="00747739"/>
    <w:rsid w:val="0075061D"/>
    <w:rsid w:val="0075145D"/>
    <w:rsid w:val="0075191E"/>
    <w:rsid w:val="007541C6"/>
    <w:rsid w:val="00754574"/>
    <w:rsid w:val="00754F62"/>
    <w:rsid w:val="00755711"/>
    <w:rsid w:val="00756FDA"/>
    <w:rsid w:val="007574C4"/>
    <w:rsid w:val="00760738"/>
    <w:rsid w:val="00762389"/>
    <w:rsid w:val="007662F0"/>
    <w:rsid w:val="00766AC6"/>
    <w:rsid w:val="00767047"/>
    <w:rsid w:val="00767D08"/>
    <w:rsid w:val="007702DC"/>
    <w:rsid w:val="00770BE5"/>
    <w:rsid w:val="00770F53"/>
    <w:rsid w:val="00772112"/>
    <w:rsid w:val="00772723"/>
    <w:rsid w:val="00774C51"/>
    <w:rsid w:val="00774EE4"/>
    <w:rsid w:val="007800C1"/>
    <w:rsid w:val="00780173"/>
    <w:rsid w:val="007848FB"/>
    <w:rsid w:val="00784CFD"/>
    <w:rsid w:val="0078594A"/>
    <w:rsid w:val="0078662E"/>
    <w:rsid w:val="00786855"/>
    <w:rsid w:val="007879F0"/>
    <w:rsid w:val="0079093F"/>
    <w:rsid w:val="007918E0"/>
    <w:rsid w:val="0079396E"/>
    <w:rsid w:val="00793D43"/>
    <w:rsid w:val="00796046"/>
    <w:rsid w:val="007A0404"/>
    <w:rsid w:val="007A0CF7"/>
    <w:rsid w:val="007A2205"/>
    <w:rsid w:val="007A29CC"/>
    <w:rsid w:val="007A36BD"/>
    <w:rsid w:val="007A3AC0"/>
    <w:rsid w:val="007A42C6"/>
    <w:rsid w:val="007A778C"/>
    <w:rsid w:val="007A7DCA"/>
    <w:rsid w:val="007B024B"/>
    <w:rsid w:val="007B5925"/>
    <w:rsid w:val="007B62F5"/>
    <w:rsid w:val="007C009B"/>
    <w:rsid w:val="007C06F4"/>
    <w:rsid w:val="007C0E2C"/>
    <w:rsid w:val="007C3D4C"/>
    <w:rsid w:val="007C44EB"/>
    <w:rsid w:val="007C4F19"/>
    <w:rsid w:val="007C6571"/>
    <w:rsid w:val="007C6DF1"/>
    <w:rsid w:val="007C6E3D"/>
    <w:rsid w:val="007C7056"/>
    <w:rsid w:val="007D167A"/>
    <w:rsid w:val="007D2CC2"/>
    <w:rsid w:val="007D3A48"/>
    <w:rsid w:val="007D679C"/>
    <w:rsid w:val="007D69F3"/>
    <w:rsid w:val="007D6FE2"/>
    <w:rsid w:val="007D792E"/>
    <w:rsid w:val="007D7A05"/>
    <w:rsid w:val="007E000B"/>
    <w:rsid w:val="007E243D"/>
    <w:rsid w:val="007E2EB5"/>
    <w:rsid w:val="007E61C0"/>
    <w:rsid w:val="007E6DF3"/>
    <w:rsid w:val="007E6FDE"/>
    <w:rsid w:val="007E73F5"/>
    <w:rsid w:val="007E74EC"/>
    <w:rsid w:val="007F03FD"/>
    <w:rsid w:val="007F2C74"/>
    <w:rsid w:val="007F3E46"/>
    <w:rsid w:val="007F7282"/>
    <w:rsid w:val="007F7398"/>
    <w:rsid w:val="00801202"/>
    <w:rsid w:val="00801521"/>
    <w:rsid w:val="008037A6"/>
    <w:rsid w:val="00803EC4"/>
    <w:rsid w:val="00804B55"/>
    <w:rsid w:val="00806C9F"/>
    <w:rsid w:val="0080736B"/>
    <w:rsid w:val="00810487"/>
    <w:rsid w:val="00810EBB"/>
    <w:rsid w:val="0081150C"/>
    <w:rsid w:val="00811DEB"/>
    <w:rsid w:val="008120D4"/>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442"/>
    <w:rsid w:val="008376F9"/>
    <w:rsid w:val="008379CC"/>
    <w:rsid w:val="00840707"/>
    <w:rsid w:val="008413C1"/>
    <w:rsid w:val="00842CDC"/>
    <w:rsid w:val="00843142"/>
    <w:rsid w:val="00843444"/>
    <w:rsid w:val="00843994"/>
    <w:rsid w:val="0084469B"/>
    <w:rsid w:val="0084517C"/>
    <w:rsid w:val="008457D8"/>
    <w:rsid w:val="00853A4C"/>
    <w:rsid w:val="00854F57"/>
    <w:rsid w:val="00856DD7"/>
    <w:rsid w:val="008617EB"/>
    <w:rsid w:val="00862413"/>
    <w:rsid w:val="00865C6A"/>
    <w:rsid w:val="00865C7D"/>
    <w:rsid w:val="00866D81"/>
    <w:rsid w:val="00867303"/>
    <w:rsid w:val="008679A7"/>
    <w:rsid w:val="00867A8D"/>
    <w:rsid w:val="008702D8"/>
    <w:rsid w:val="00870F06"/>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A116E"/>
    <w:rsid w:val="008A1D0C"/>
    <w:rsid w:val="008A2615"/>
    <w:rsid w:val="008A29DD"/>
    <w:rsid w:val="008A3546"/>
    <w:rsid w:val="008A3990"/>
    <w:rsid w:val="008A3DAA"/>
    <w:rsid w:val="008A3FC9"/>
    <w:rsid w:val="008A4C03"/>
    <w:rsid w:val="008B04E3"/>
    <w:rsid w:val="008B18E4"/>
    <w:rsid w:val="008B41C9"/>
    <w:rsid w:val="008B4243"/>
    <w:rsid w:val="008B4966"/>
    <w:rsid w:val="008B546A"/>
    <w:rsid w:val="008B685D"/>
    <w:rsid w:val="008B6FE1"/>
    <w:rsid w:val="008B7637"/>
    <w:rsid w:val="008C0BF3"/>
    <w:rsid w:val="008C3823"/>
    <w:rsid w:val="008C40F6"/>
    <w:rsid w:val="008C4A29"/>
    <w:rsid w:val="008C7FFC"/>
    <w:rsid w:val="008D181B"/>
    <w:rsid w:val="008D1CFE"/>
    <w:rsid w:val="008D5706"/>
    <w:rsid w:val="008E0D9D"/>
    <w:rsid w:val="008E15CB"/>
    <w:rsid w:val="008E1601"/>
    <w:rsid w:val="008E18C3"/>
    <w:rsid w:val="008E36D7"/>
    <w:rsid w:val="008E4236"/>
    <w:rsid w:val="008E43C4"/>
    <w:rsid w:val="008E444E"/>
    <w:rsid w:val="008E656B"/>
    <w:rsid w:val="008F1CDD"/>
    <w:rsid w:val="008F2472"/>
    <w:rsid w:val="008F30DE"/>
    <w:rsid w:val="008F3F57"/>
    <w:rsid w:val="008F4C61"/>
    <w:rsid w:val="008F5B72"/>
    <w:rsid w:val="008F63C5"/>
    <w:rsid w:val="008F6735"/>
    <w:rsid w:val="008F7E20"/>
    <w:rsid w:val="009006B5"/>
    <w:rsid w:val="00907FAD"/>
    <w:rsid w:val="009144E7"/>
    <w:rsid w:val="009152EB"/>
    <w:rsid w:val="00915C7C"/>
    <w:rsid w:val="00915DD9"/>
    <w:rsid w:val="00916110"/>
    <w:rsid w:val="009177D5"/>
    <w:rsid w:val="00920BDB"/>
    <w:rsid w:val="0092107C"/>
    <w:rsid w:val="00921082"/>
    <w:rsid w:val="00921670"/>
    <w:rsid w:val="00921D35"/>
    <w:rsid w:val="00922468"/>
    <w:rsid w:val="0092299C"/>
    <w:rsid w:val="009237A9"/>
    <w:rsid w:val="00925636"/>
    <w:rsid w:val="0093161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5A34"/>
    <w:rsid w:val="00966FED"/>
    <w:rsid w:val="00970864"/>
    <w:rsid w:val="009715CE"/>
    <w:rsid w:val="009732FC"/>
    <w:rsid w:val="00976CBB"/>
    <w:rsid w:val="00980FFC"/>
    <w:rsid w:val="0098350A"/>
    <w:rsid w:val="00983B09"/>
    <w:rsid w:val="00984A46"/>
    <w:rsid w:val="0098582F"/>
    <w:rsid w:val="00985E80"/>
    <w:rsid w:val="00985ED9"/>
    <w:rsid w:val="00987460"/>
    <w:rsid w:val="009877DD"/>
    <w:rsid w:val="00987B70"/>
    <w:rsid w:val="00990911"/>
    <w:rsid w:val="009914CC"/>
    <w:rsid w:val="009931A3"/>
    <w:rsid w:val="00993706"/>
    <w:rsid w:val="00995904"/>
    <w:rsid w:val="00996C3E"/>
    <w:rsid w:val="00997953"/>
    <w:rsid w:val="009A0F79"/>
    <w:rsid w:val="009A1C0F"/>
    <w:rsid w:val="009A284F"/>
    <w:rsid w:val="009A2B17"/>
    <w:rsid w:val="009A3D76"/>
    <w:rsid w:val="009A3E22"/>
    <w:rsid w:val="009A656D"/>
    <w:rsid w:val="009A66CB"/>
    <w:rsid w:val="009B195F"/>
    <w:rsid w:val="009B1A8B"/>
    <w:rsid w:val="009B278A"/>
    <w:rsid w:val="009B5911"/>
    <w:rsid w:val="009B6AAD"/>
    <w:rsid w:val="009B7498"/>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28"/>
    <w:rsid w:val="009E2813"/>
    <w:rsid w:val="009E2949"/>
    <w:rsid w:val="009E35AB"/>
    <w:rsid w:val="009F1336"/>
    <w:rsid w:val="009F2455"/>
    <w:rsid w:val="009F473A"/>
    <w:rsid w:val="009F688B"/>
    <w:rsid w:val="00A00118"/>
    <w:rsid w:val="00A016CD"/>
    <w:rsid w:val="00A01EC2"/>
    <w:rsid w:val="00A05069"/>
    <w:rsid w:val="00A06BE3"/>
    <w:rsid w:val="00A07192"/>
    <w:rsid w:val="00A12A61"/>
    <w:rsid w:val="00A12F7D"/>
    <w:rsid w:val="00A204F8"/>
    <w:rsid w:val="00A20DEF"/>
    <w:rsid w:val="00A22261"/>
    <w:rsid w:val="00A22456"/>
    <w:rsid w:val="00A22DAD"/>
    <w:rsid w:val="00A23DF2"/>
    <w:rsid w:val="00A23EAB"/>
    <w:rsid w:val="00A2526D"/>
    <w:rsid w:val="00A30F24"/>
    <w:rsid w:val="00A31B41"/>
    <w:rsid w:val="00A334BA"/>
    <w:rsid w:val="00A33CA1"/>
    <w:rsid w:val="00A406A5"/>
    <w:rsid w:val="00A41B17"/>
    <w:rsid w:val="00A41E03"/>
    <w:rsid w:val="00A4342C"/>
    <w:rsid w:val="00A43B99"/>
    <w:rsid w:val="00A449C6"/>
    <w:rsid w:val="00A46254"/>
    <w:rsid w:val="00A4737C"/>
    <w:rsid w:val="00A50D9C"/>
    <w:rsid w:val="00A5214E"/>
    <w:rsid w:val="00A52A34"/>
    <w:rsid w:val="00A54AB4"/>
    <w:rsid w:val="00A5670E"/>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978F3"/>
    <w:rsid w:val="00AA077B"/>
    <w:rsid w:val="00AA1BDA"/>
    <w:rsid w:val="00AA21D0"/>
    <w:rsid w:val="00AA2807"/>
    <w:rsid w:val="00AA2AC4"/>
    <w:rsid w:val="00AA2F17"/>
    <w:rsid w:val="00AA6688"/>
    <w:rsid w:val="00AB04E1"/>
    <w:rsid w:val="00AB0B86"/>
    <w:rsid w:val="00AB0E23"/>
    <w:rsid w:val="00AB12DA"/>
    <w:rsid w:val="00AB1716"/>
    <w:rsid w:val="00AB1DCF"/>
    <w:rsid w:val="00AB2BBE"/>
    <w:rsid w:val="00AB3462"/>
    <w:rsid w:val="00AB3750"/>
    <w:rsid w:val="00AB4EFC"/>
    <w:rsid w:val="00AC27B1"/>
    <w:rsid w:val="00AC2E76"/>
    <w:rsid w:val="00AC5EFF"/>
    <w:rsid w:val="00AC6490"/>
    <w:rsid w:val="00AD2F7C"/>
    <w:rsid w:val="00AD3C9D"/>
    <w:rsid w:val="00AD558F"/>
    <w:rsid w:val="00AD5611"/>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1E76"/>
    <w:rsid w:val="00B02D71"/>
    <w:rsid w:val="00B048E7"/>
    <w:rsid w:val="00B04AF3"/>
    <w:rsid w:val="00B04C97"/>
    <w:rsid w:val="00B05B5D"/>
    <w:rsid w:val="00B06287"/>
    <w:rsid w:val="00B07864"/>
    <w:rsid w:val="00B07C02"/>
    <w:rsid w:val="00B11217"/>
    <w:rsid w:val="00B1145F"/>
    <w:rsid w:val="00B1259E"/>
    <w:rsid w:val="00B12F12"/>
    <w:rsid w:val="00B143DA"/>
    <w:rsid w:val="00B15FA8"/>
    <w:rsid w:val="00B16B8B"/>
    <w:rsid w:val="00B20201"/>
    <w:rsid w:val="00B21041"/>
    <w:rsid w:val="00B21220"/>
    <w:rsid w:val="00B2164A"/>
    <w:rsid w:val="00B21B27"/>
    <w:rsid w:val="00B21E1B"/>
    <w:rsid w:val="00B21F56"/>
    <w:rsid w:val="00B22C3C"/>
    <w:rsid w:val="00B22F8D"/>
    <w:rsid w:val="00B23FCC"/>
    <w:rsid w:val="00B256BC"/>
    <w:rsid w:val="00B26DD4"/>
    <w:rsid w:val="00B305B0"/>
    <w:rsid w:val="00B3313C"/>
    <w:rsid w:val="00B34884"/>
    <w:rsid w:val="00B3743C"/>
    <w:rsid w:val="00B3759B"/>
    <w:rsid w:val="00B37D0A"/>
    <w:rsid w:val="00B40363"/>
    <w:rsid w:val="00B40B33"/>
    <w:rsid w:val="00B411FF"/>
    <w:rsid w:val="00B42BA2"/>
    <w:rsid w:val="00B43BB4"/>
    <w:rsid w:val="00B44182"/>
    <w:rsid w:val="00B4685E"/>
    <w:rsid w:val="00B50C47"/>
    <w:rsid w:val="00B52059"/>
    <w:rsid w:val="00B5273A"/>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36B9"/>
    <w:rsid w:val="00B739BB"/>
    <w:rsid w:val="00B73D4F"/>
    <w:rsid w:val="00B75431"/>
    <w:rsid w:val="00B765DD"/>
    <w:rsid w:val="00B802EF"/>
    <w:rsid w:val="00B8382F"/>
    <w:rsid w:val="00B842C8"/>
    <w:rsid w:val="00B84991"/>
    <w:rsid w:val="00B8528C"/>
    <w:rsid w:val="00B852FB"/>
    <w:rsid w:val="00B8545D"/>
    <w:rsid w:val="00B85D94"/>
    <w:rsid w:val="00B86104"/>
    <w:rsid w:val="00B86703"/>
    <w:rsid w:val="00B8683B"/>
    <w:rsid w:val="00B86F4B"/>
    <w:rsid w:val="00B90581"/>
    <w:rsid w:val="00B90B4B"/>
    <w:rsid w:val="00B9111A"/>
    <w:rsid w:val="00B9329A"/>
    <w:rsid w:val="00B94118"/>
    <w:rsid w:val="00B941FC"/>
    <w:rsid w:val="00B9437F"/>
    <w:rsid w:val="00B94EF9"/>
    <w:rsid w:val="00B96028"/>
    <w:rsid w:val="00B97398"/>
    <w:rsid w:val="00BA02D6"/>
    <w:rsid w:val="00BA0693"/>
    <w:rsid w:val="00BA1D8E"/>
    <w:rsid w:val="00BA2DC9"/>
    <w:rsid w:val="00BA6B8C"/>
    <w:rsid w:val="00BB07A1"/>
    <w:rsid w:val="00BB14D1"/>
    <w:rsid w:val="00BB3801"/>
    <w:rsid w:val="00BB4613"/>
    <w:rsid w:val="00BB555C"/>
    <w:rsid w:val="00BB5BD6"/>
    <w:rsid w:val="00BB63F6"/>
    <w:rsid w:val="00BC2061"/>
    <w:rsid w:val="00BC2088"/>
    <w:rsid w:val="00BC485D"/>
    <w:rsid w:val="00BC50F5"/>
    <w:rsid w:val="00BC5C8E"/>
    <w:rsid w:val="00BD0298"/>
    <w:rsid w:val="00BD15F9"/>
    <w:rsid w:val="00BD2017"/>
    <w:rsid w:val="00BD358F"/>
    <w:rsid w:val="00BD55C4"/>
    <w:rsid w:val="00BD5E53"/>
    <w:rsid w:val="00BD6D0B"/>
    <w:rsid w:val="00BE0328"/>
    <w:rsid w:val="00BE40FF"/>
    <w:rsid w:val="00BE581B"/>
    <w:rsid w:val="00BE6A76"/>
    <w:rsid w:val="00BE6F4C"/>
    <w:rsid w:val="00BE73E8"/>
    <w:rsid w:val="00BE74F7"/>
    <w:rsid w:val="00BE779C"/>
    <w:rsid w:val="00BF1D2A"/>
    <w:rsid w:val="00BF6024"/>
    <w:rsid w:val="00C00860"/>
    <w:rsid w:val="00C00AC3"/>
    <w:rsid w:val="00C0210C"/>
    <w:rsid w:val="00C066AE"/>
    <w:rsid w:val="00C06716"/>
    <w:rsid w:val="00C103BA"/>
    <w:rsid w:val="00C1135D"/>
    <w:rsid w:val="00C12ADD"/>
    <w:rsid w:val="00C131D0"/>
    <w:rsid w:val="00C1399A"/>
    <w:rsid w:val="00C148B6"/>
    <w:rsid w:val="00C15414"/>
    <w:rsid w:val="00C15797"/>
    <w:rsid w:val="00C15B52"/>
    <w:rsid w:val="00C16D10"/>
    <w:rsid w:val="00C20660"/>
    <w:rsid w:val="00C20F40"/>
    <w:rsid w:val="00C24419"/>
    <w:rsid w:val="00C245FE"/>
    <w:rsid w:val="00C25AFF"/>
    <w:rsid w:val="00C26DCA"/>
    <w:rsid w:val="00C277E3"/>
    <w:rsid w:val="00C27CEC"/>
    <w:rsid w:val="00C32872"/>
    <w:rsid w:val="00C33C73"/>
    <w:rsid w:val="00C34073"/>
    <w:rsid w:val="00C34B9F"/>
    <w:rsid w:val="00C35C21"/>
    <w:rsid w:val="00C3643F"/>
    <w:rsid w:val="00C36FBE"/>
    <w:rsid w:val="00C40EC3"/>
    <w:rsid w:val="00C40FB9"/>
    <w:rsid w:val="00C4217E"/>
    <w:rsid w:val="00C442A6"/>
    <w:rsid w:val="00C44F0C"/>
    <w:rsid w:val="00C50319"/>
    <w:rsid w:val="00C52DD2"/>
    <w:rsid w:val="00C535AC"/>
    <w:rsid w:val="00C54C91"/>
    <w:rsid w:val="00C570AF"/>
    <w:rsid w:val="00C5722A"/>
    <w:rsid w:val="00C5749E"/>
    <w:rsid w:val="00C57BFF"/>
    <w:rsid w:val="00C6427F"/>
    <w:rsid w:val="00C6622B"/>
    <w:rsid w:val="00C66EE2"/>
    <w:rsid w:val="00C673A6"/>
    <w:rsid w:val="00C70979"/>
    <w:rsid w:val="00C70B7E"/>
    <w:rsid w:val="00C71236"/>
    <w:rsid w:val="00C71722"/>
    <w:rsid w:val="00C73BE9"/>
    <w:rsid w:val="00C74072"/>
    <w:rsid w:val="00C7538D"/>
    <w:rsid w:val="00C77CBD"/>
    <w:rsid w:val="00C77D57"/>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4C44"/>
    <w:rsid w:val="00CA50A3"/>
    <w:rsid w:val="00CA543A"/>
    <w:rsid w:val="00CA5BBB"/>
    <w:rsid w:val="00CA6082"/>
    <w:rsid w:val="00CA7AEF"/>
    <w:rsid w:val="00CA7CA9"/>
    <w:rsid w:val="00CB09B1"/>
    <w:rsid w:val="00CB1740"/>
    <w:rsid w:val="00CB27A7"/>
    <w:rsid w:val="00CB3073"/>
    <w:rsid w:val="00CB38CC"/>
    <w:rsid w:val="00CB670F"/>
    <w:rsid w:val="00CB7448"/>
    <w:rsid w:val="00CC2818"/>
    <w:rsid w:val="00CC477D"/>
    <w:rsid w:val="00CC5353"/>
    <w:rsid w:val="00CC5F3F"/>
    <w:rsid w:val="00CD1C1F"/>
    <w:rsid w:val="00CD22D1"/>
    <w:rsid w:val="00CD2A7F"/>
    <w:rsid w:val="00CD3B0E"/>
    <w:rsid w:val="00CD3B97"/>
    <w:rsid w:val="00CD3BDA"/>
    <w:rsid w:val="00CD4F51"/>
    <w:rsid w:val="00CD5633"/>
    <w:rsid w:val="00CD776A"/>
    <w:rsid w:val="00CD7843"/>
    <w:rsid w:val="00CE12C7"/>
    <w:rsid w:val="00CE145E"/>
    <w:rsid w:val="00CE1C80"/>
    <w:rsid w:val="00CE2561"/>
    <w:rsid w:val="00CE3230"/>
    <w:rsid w:val="00CE3D76"/>
    <w:rsid w:val="00CE64F0"/>
    <w:rsid w:val="00CE68F2"/>
    <w:rsid w:val="00CF092F"/>
    <w:rsid w:val="00CF0EAB"/>
    <w:rsid w:val="00CF3A5B"/>
    <w:rsid w:val="00CF3CCB"/>
    <w:rsid w:val="00CF6DA6"/>
    <w:rsid w:val="00CF74F2"/>
    <w:rsid w:val="00CF7DCF"/>
    <w:rsid w:val="00D00F43"/>
    <w:rsid w:val="00D04758"/>
    <w:rsid w:val="00D05559"/>
    <w:rsid w:val="00D05C7B"/>
    <w:rsid w:val="00D06422"/>
    <w:rsid w:val="00D06739"/>
    <w:rsid w:val="00D06965"/>
    <w:rsid w:val="00D06D35"/>
    <w:rsid w:val="00D06EDA"/>
    <w:rsid w:val="00D1383E"/>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1FE6"/>
    <w:rsid w:val="00D44208"/>
    <w:rsid w:val="00D4442C"/>
    <w:rsid w:val="00D45A03"/>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70EE"/>
    <w:rsid w:val="00D705C7"/>
    <w:rsid w:val="00D712DF"/>
    <w:rsid w:val="00D72C0C"/>
    <w:rsid w:val="00D743A6"/>
    <w:rsid w:val="00D75347"/>
    <w:rsid w:val="00D76AD7"/>
    <w:rsid w:val="00D77616"/>
    <w:rsid w:val="00D820D3"/>
    <w:rsid w:val="00D82765"/>
    <w:rsid w:val="00D83E2D"/>
    <w:rsid w:val="00D861F0"/>
    <w:rsid w:val="00D873EA"/>
    <w:rsid w:val="00D87E8F"/>
    <w:rsid w:val="00D92E5F"/>
    <w:rsid w:val="00D9353E"/>
    <w:rsid w:val="00D9390F"/>
    <w:rsid w:val="00D93C0C"/>
    <w:rsid w:val="00D94230"/>
    <w:rsid w:val="00D94258"/>
    <w:rsid w:val="00D95A75"/>
    <w:rsid w:val="00D9608C"/>
    <w:rsid w:val="00DA0893"/>
    <w:rsid w:val="00DA0EE7"/>
    <w:rsid w:val="00DA1579"/>
    <w:rsid w:val="00DA2A67"/>
    <w:rsid w:val="00DA32CE"/>
    <w:rsid w:val="00DA360B"/>
    <w:rsid w:val="00DA4667"/>
    <w:rsid w:val="00DB024C"/>
    <w:rsid w:val="00DB125B"/>
    <w:rsid w:val="00DB13B2"/>
    <w:rsid w:val="00DB1DC5"/>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3656"/>
    <w:rsid w:val="00DE4869"/>
    <w:rsid w:val="00DE4E97"/>
    <w:rsid w:val="00DE60EF"/>
    <w:rsid w:val="00DE6525"/>
    <w:rsid w:val="00DF02B0"/>
    <w:rsid w:val="00DF0C29"/>
    <w:rsid w:val="00DF0C2D"/>
    <w:rsid w:val="00DF1C80"/>
    <w:rsid w:val="00DF2EE5"/>
    <w:rsid w:val="00DF3663"/>
    <w:rsid w:val="00DF4927"/>
    <w:rsid w:val="00DF6A45"/>
    <w:rsid w:val="00DF6A64"/>
    <w:rsid w:val="00DF7051"/>
    <w:rsid w:val="00E009C3"/>
    <w:rsid w:val="00E01F92"/>
    <w:rsid w:val="00E02986"/>
    <w:rsid w:val="00E03665"/>
    <w:rsid w:val="00E03D45"/>
    <w:rsid w:val="00E03D9F"/>
    <w:rsid w:val="00E05F03"/>
    <w:rsid w:val="00E05F3A"/>
    <w:rsid w:val="00E0686B"/>
    <w:rsid w:val="00E13273"/>
    <w:rsid w:val="00E1337D"/>
    <w:rsid w:val="00E1385D"/>
    <w:rsid w:val="00E14418"/>
    <w:rsid w:val="00E14FF7"/>
    <w:rsid w:val="00E15015"/>
    <w:rsid w:val="00E15F1E"/>
    <w:rsid w:val="00E17CF3"/>
    <w:rsid w:val="00E17EA6"/>
    <w:rsid w:val="00E21169"/>
    <w:rsid w:val="00E2271E"/>
    <w:rsid w:val="00E256F9"/>
    <w:rsid w:val="00E25B05"/>
    <w:rsid w:val="00E262B6"/>
    <w:rsid w:val="00E30ACC"/>
    <w:rsid w:val="00E30C75"/>
    <w:rsid w:val="00E32531"/>
    <w:rsid w:val="00E33DB3"/>
    <w:rsid w:val="00E348B3"/>
    <w:rsid w:val="00E36548"/>
    <w:rsid w:val="00E403E0"/>
    <w:rsid w:val="00E4052B"/>
    <w:rsid w:val="00E4164C"/>
    <w:rsid w:val="00E4169B"/>
    <w:rsid w:val="00E41FE4"/>
    <w:rsid w:val="00E428EC"/>
    <w:rsid w:val="00E44F7C"/>
    <w:rsid w:val="00E45012"/>
    <w:rsid w:val="00E457A5"/>
    <w:rsid w:val="00E4675B"/>
    <w:rsid w:val="00E46C13"/>
    <w:rsid w:val="00E47160"/>
    <w:rsid w:val="00E47985"/>
    <w:rsid w:val="00E5020E"/>
    <w:rsid w:val="00E50CFE"/>
    <w:rsid w:val="00E51A16"/>
    <w:rsid w:val="00E536F5"/>
    <w:rsid w:val="00E53D8A"/>
    <w:rsid w:val="00E57533"/>
    <w:rsid w:val="00E633B9"/>
    <w:rsid w:val="00E6373E"/>
    <w:rsid w:val="00E64237"/>
    <w:rsid w:val="00E6489A"/>
    <w:rsid w:val="00E67229"/>
    <w:rsid w:val="00E72142"/>
    <w:rsid w:val="00E7277B"/>
    <w:rsid w:val="00E72FB5"/>
    <w:rsid w:val="00E75240"/>
    <w:rsid w:val="00E757DA"/>
    <w:rsid w:val="00E817D9"/>
    <w:rsid w:val="00E8188C"/>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5091"/>
    <w:rsid w:val="00EA6A06"/>
    <w:rsid w:val="00EA7814"/>
    <w:rsid w:val="00EA7E9C"/>
    <w:rsid w:val="00EB0718"/>
    <w:rsid w:val="00EB0ADB"/>
    <w:rsid w:val="00EB11B7"/>
    <w:rsid w:val="00EB1543"/>
    <w:rsid w:val="00EB2712"/>
    <w:rsid w:val="00EB4107"/>
    <w:rsid w:val="00EB4B2B"/>
    <w:rsid w:val="00EB57EE"/>
    <w:rsid w:val="00EB68A5"/>
    <w:rsid w:val="00EB736E"/>
    <w:rsid w:val="00EC1DC9"/>
    <w:rsid w:val="00EC271F"/>
    <w:rsid w:val="00EC2CA4"/>
    <w:rsid w:val="00EC638C"/>
    <w:rsid w:val="00EC678C"/>
    <w:rsid w:val="00EC71C5"/>
    <w:rsid w:val="00ED0CBA"/>
    <w:rsid w:val="00ED44A8"/>
    <w:rsid w:val="00ED4715"/>
    <w:rsid w:val="00ED783C"/>
    <w:rsid w:val="00EE109D"/>
    <w:rsid w:val="00EE1E0B"/>
    <w:rsid w:val="00EE2614"/>
    <w:rsid w:val="00EE2684"/>
    <w:rsid w:val="00EE40A0"/>
    <w:rsid w:val="00EE7F42"/>
    <w:rsid w:val="00EF2204"/>
    <w:rsid w:val="00EF5966"/>
    <w:rsid w:val="00EF638B"/>
    <w:rsid w:val="00EF6F6E"/>
    <w:rsid w:val="00F005B4"/>
    <w:rsid w:val="00F05738"/>
    <w:rsid w:val="00F071A9"/>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30CA3"/>
    <w:rsid w:val="00F33E70"/>
    <w:rsid w:val="00F36C5A"/>
    <w:rsid w:val="00F371B3"/>
    <w:rsid w:val="00F37A74"/>
    <w:rsid w:val="00F37D48"/>
    <w:rsid w:val="00F41119"/>
    <w:rsid w:val="00F41A21"/>
    <w:rsid w:val="00F41DF5"/>
    <w:rsid w:val="00F423FA"/>
    <w:rsid w:val="00F42E1F"/>
    <w:rsid w:val="00F43A71"/>
    <w:rsid w:val="00F4407D"/>
    <w:rsid w:val="00F457A7"/>
    <w:rsid w:val="00F47094"/>
    <w:rsid w:val="00F50D0A"/>
    <w:rsid w:val="00F524BD"/>
    <w:rsid w:val="00F525CA"/>
    <w:rsid w:val="00F52CBD"/>
    <w:rsid w:val="00F573D8"/>
    <w:rsid w:val="00F6060F"/>
    <w:rsid w:val="00F60D4F"/>
    <w:rsid w:val="00F60DA7"/>
    <w:rsid w:val="00F610B7"/>
    <w:rsid w:val="00F61A10"/>
    <w:rsid w:val="00F62DB8"/>
    <w:rsid w:val="00F64037"/>
    <w:rsid w:val="00F66A19"/>
    <w:rsid w:val="00F675A8"/>
    <w:rsid w:val="00F73196"/>
    <w:rsid w:val="00F745C2"/>
    <w:rsid w:val="00F76019"/>
    <w:rsid w:val="00F765CA"/>
    <w:rsid w:val="00F77E5B"/>
    <w:rsid w:val="00F80923"/>
    <w:rsid w:val="00F82263"/>
    <w:rsid w:val="00F82A8D"/>
    <w:rsid w:val="00F850FF"/>
    <w:rsid w:val="00F85BB2"/>
    <w:rsid w:val="00F86B7A"/>
    <w:rsid w:val="00F914AE"/>
    <w:rsid w:val="00F914D6"/>
    <w:rsid w:val="00F9267D"/>
    <w:rsid w:val="00F92D57"/>
    <w:rsid w:val="00F92F1A"/>
    <w:rsid w:val="00F94BDA"/>
    <w:rsid w:val="00F950F6"/>
    <w:rsid w:val="00F966BE"/>
    <w:rsid w:val="00F9746F"/>
    <w:rsid w:val="00F97A6E"/>
    <w:rsid w:val="00F97C41"/>
    <w:rsid w:val="00FA03E7"/>
    <w:rsid w:val="00FA06DD"/>
    <w:rsid w:val="00FA0A70"/>
    <w:rsid w:val="00FA0DA6"/>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5957"/>
    <w:rsid w:val="00FB65FD"/>
    <w:rsid w:val="00FB6863"/>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29CA"/>
    <w:rsid w:val="00FD40D7"/>
    <w:rsid w:val="00FD42A0"/>
    <w:rsid w:val="00FD4A45"/>
    <w:rsid w:val="00FD6EAF"/>
    <w:rsid w:val="00FD7D0F"/>
    <w:rsid w:val="00FD7F96"/>
    <w:rsid w:val="00FE037B"/>
    <w:rsid w:val="00FE0D21"/>
    <w:rsid w:val="00FE1B6B"/>
    <w:rsid w:val="00FE1C26"/>
    <w:rsid w:val="00FE3AAE"/>
    <w:rsid w:val="00FE4A50"/>
    <w:rsid w:val="00FE5D8C"/>
    <w:rsid w:val="00FF0B2C"/>
    <w:rsid w:val="00FF2022"/>
    <w:rsid w:val="00FF2EE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styleId="29">
    <w:name w:val="Body Text 2"/>
    <w:basedOn w:val="a"/>
    <w:link w:val="2Char"/>
    <w:rsid w:val="003E2058"/>
    <w:pPr>
      <w:suppressAutoHyphens w:val="0"/>
      <w:overflowPunct w:val="0"/>
      <w:autoSpaceDE w:val="0"/>
      <w:autoSpaceDN w:val="0"/>
      <w:adjustRightInd w:val="0"/>
      <w:spacing w:line="480" w:lineRule="auto"/>
      <w:textAlignment w:val="baseline"/>
    </w:pPr>
    <w:rPr>
      <w:rFonts w:cs="Times New Roman"/>
      <w:spacing w:val="20"/>
      <w:szCs w:val="20"/>
      <w:lang w:val="el-GR" w:eastAsia="el-GR"/>
    </w:rPr>
  </w:style>
  <w:style w:type="character" w:customStyle="1" w:styleId="2Char">
    <w:name w:val="Σώμα κείμενου 2 Char"/>
    <w:basedOn w:val="a0"/>
    <w:link w:val="29"/>
    <w:rsid w:val="003E2058"/>
    <w:rPr>
      <w:rFonts w:ascii="Tahoma" w:hAnsi="Tahoma"/>
      <w:spacing w:val="20"/>
      <w:sz w:val="22"/>
    </w:rPr>
  </w:style>
  <w:style w:type="character" w:customStyle="1" w:styleId="xao">
    <w:name w:val="xao"/>
    <w:basedOn w:val="a0"/>
    <w:rsid w:val="00627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78989195">
      <w:bodyDiv w:val="1"/>
      <w:marLeft w:val="0"/>
      <w:marRight w:val="0"/>
      <w:marTop w:val="0"/>
      <w:marBottom w:val="0"/>
      <w:divBdr>
        <w:top w:val="none" w:sz="0" w:space="0" w:color="auto"/>
        <w:left w:val="none" w:sz="0" w:space="0" w:color="auto"/>
        <w:bottom w:val="none" w:sz="0" w:space="0" w:color="auto"/>
        <w:right w:val="none" w:sz="0" w:space="0" w:color="auto"/>
      </w:divBdr>
    </w:div>
    <w:div w:id="125588972">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0024117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3140279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25490786">
      <w:bodyDiv w:val="1"/>
      <w:marLeft w:val="0"/>
      <w:marRight w:val="0"/>
      <w:marTop w:val="0"/>
      <w:marBottom w:val="0"/>
      <w:divBdr>
        <w:top w:val="none" w:sz="0" w:space="0" w:color="auto"/>
        <w:left w:val="none" w:sz="0" w:space="0" w:color="auto"/>
        <w:bottom w:val="none" w:sz="0" w:space="0" w:color="auto"/>
        <w:right w:val="none" w:sz="0" w:space="0" w:color="auto"/>
      </w:divBdr>
    </w:div>
    <w:div w:id="751705946">
      <w:bodyDiv w:val="1"/>
      <w:marLeft w:val="0"/>
      <w:marRight w:val="0"/>
      <w:marTop w:val="0"/>
      <w:marBottom w:val="0"/>
      <w:divBdr>
        <w:top w:val="none" w:sz="0" w:space="0" w:color="auto"/>
        <w:left w:val="none" w:sz="0" w:space="0" w:color="auto"/>
        <w:bottom w:val="none" w:sz="0" w:space="0" w:color="auto"/>
        <w:right w:val="none" w:sz="0" w:space="0" w:color="auto"/>
      </w:divBdr>
    </w:div>
    <w:div w:id="81028731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78905409">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1297599">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75355863">
      <w:bodyDiv w:val="1"/>
      <w:marLeft w:val="0"/>
      <w:marRight w:val="0"/>
      <w:marTop w:val="0"/>
      <w:marBottom w:val="0"/>
      <w:divBdr>
        <w:top w:val="none" w:sz="0" w:space="0" w:color="auto"/>
        <w:left w:val="none" w:sz="0" w:space="0" w:color="auto"/>
        <w:bottom w:val="none" w:sz="0" w:space="0" w:color="auto"/>
        <w:right w:val="none" w:sz="0" w:space="0" w:color="auto"/>
      </w:divBdr>
    </w:div>
    <w:div w:id="169634277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91234728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38905175">
      <w:bodyDiv w:val="1"/>
      <w:marLeft w:val="0"/>
      <w:marRight w:val="0"/>
      <w:marTop w:val="0"/>
      <w:marBottom w:val="0"/>
      <w:divBdr>
        <w:top w:val="none" w:sz="0" w:space="0" w:color="auto"/>
        <w:left w:val="none" w:sz="0" w:space="0" w:color="auto"/>
        <w:bottom w:val="none" w:sz="0" w:space="0" w:color="auto"/>
        <w:right w:val="none" w:sz="0" w:space="0" w:color="auto"/>
      </w:divBdr>
    </w:div>
    <w:div w:id="197964614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hsppa.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www.mindigital.gr"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fontTable" Target="fontTable.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E4FCC-B397-4CEA-8783-323F38FE1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41047</Words>
  <Characters>233974</Characters>
  <Application>Microsoft Office Word</Application>
  <DocSecurity>0</DocSecurity>
  <Lines>1949</Lines>
  <Paragraphs>548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274473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2023-04-24T11:48:00Z</dcterms:created>
  <dcterms:modified xsi:type="dcterms:W3CDTF">2023-04-28T13:17:00Z</dcterms:modified>
</cp:coreProperties>
</file>